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90F" w:rsidRDefault="0094290F" w:rsidP="0094290F">
      <w:pPr>
        <w:widowControl/>
        <w:spacing w:line="560" w:lineRule="exact"/>
        <w:jc w:val="center"/>
        <w:rPr>
          <w:rFonts w:ascii="方正小标宋简体" w:eastAsia="方正小标宋简体" w:hAnsi="仿宋"/>
          <w:sz w:val="36"/>
          <w:szCs w:val="36"/>
        </w:rPr>
      </w:pPr>
    </w:p>
    <w:p w:rsidR="0094290F" w:rsidRDefault="0094290F" w:rsidP="0094290F">
      <w:pPr>
        <w:widowControl/>
        <w:spacing w:line="560" w:lineRule="exact"/>
        <w:jc w:val="center"/>
        <w:rPr>
          <w:rFonts w:ascii="方正小标宋简体" w:eastAsia="方正小标宋简体" w:hAnsi="仿宋" w:cs="宋体"/>
          <w:color w:val="000000"/>
          <w:kern w:val="0"/>
          <w:sz w:val="36"/>
          <w:szCs w:val="36"/>
        </w:rPr>
      </w:pPr>
      <w:r>
        <w:rPr>
          <w:rFonts w:ascii="方正小标宋简体" w:eastAsia="方正小标宋简体" w:hAnsi="仿宋" w:hint="eastAsia"/>
          <w:sz w:val="36"/>
          <w:szCs w:val="36"/>
        </w:rPr>
        <w:t>2021年度南京市水</w:t>
      </w:r>
      <w:proofErr w:type="gramStart"/>
      <w:r>
        <w:rPr>
          <w:rFonts w:ascii="方正小标宋简体" w:eastAsia="方正小标宋简体" w:hAnsi="仿宋" w:hint="eastAsia"/>
          <w:sz w:val="36"/>
          <w:szCs w:val="36"/>
        </w:rPr>
        <w:t>务局整体</w:t>
      </w:r>
      <w:proofErr w:type="gramEnd"/>
      <w:r>
        <w:rPr>
          <w:rFonts w:ascii="方正小标宋简体" w:eastAsia="方正小标宋简体" w:hAnsi="仿宋" w:hint="eastAsia"/>
          <w:sz w:val="36"/>
          <w:szCs w:val="36"/>
        </w:rPr>
        <w:t>预算绩效自评价报告</w:t>
      </w:r>
    </w:p>
    <w:p w:rsidR="005C47F8" w:rsidRDefault="005C47F8" w:rsidP="005C47F8">
      <w:pPr>
        <w:widowControl/>
        <w:spacing w:line="520" w:lineRule="exact"/>
        <w:ind w:firstLineChars="200" w:firstLine="643"/>
        <w:jc w:val="left"/>
        <w:rPr>
          <w:rFonts w:ascii="仿宋" w:eastAsia="仿宋" w:hAnsi="仿宋" w:cs="宋体"/>
          <w:b/>
          <w:bCs/>
          <w:color w:val="000000"/>
          <w:kern w:val="0"/>
          <w:sz w:val="32"/>
          <w:szCs w:val="32"/>
        </w:rPr>
      </w:pPr>
    </w:p>
    <w:p w:rsidR="0094290F" w:rsidRDefault="0094290F" w:rsidP="005C47F8">
      <w:pPr>
        <w:widowControl/>
        <w:spacing w:line="520" w:lineRule="exact"/>
        <w:ind w:firstLineChars="200" w:firstLine="640"/>
        <w:jc w:val="left"/>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一、部门（单位）概况</w:t>
      </w:r>
    </w:p>
    <w:p w:rsidR="0094290F" w:rsidRDefault="0094290F" w:rsidP="0094290F">
      <w:pPr>
        <w:spacing w:line="520" w:lineRule="exact"/>
        <w:ind w:firstLineChars="200" w:firstLine="640"/>
        <w:rPr>
          <w:rFonts w:ascii="仿宋" w:eastAsia="仿宋" w:hAnsi="仿宋"/>
          <w:sz w:val="32"/>
          <w:szCs w:val="32"/>
        </w:rPr>
      </w:pPr>
      <w:r>
        <w:rPr>
          <w:rFonts w:ascii="仿宋" w:eastAsia="仿宋" w:hAnsi="仿宋" w:cs="宋体" w:hint="eastAsia"/>
          <w:color w:val="000000"/>
          <w:kern w:val="0"/>
          <w:sz w:val="32"/>
          <w:szCs w:val="32"/>
        </w:rPr>
        <w:t>（一）部门（单位）</w:t>
      </w:r>
      <w:r>
        <w:rPr>
          <w:rFonts w:ascii="仿宋" w:eastAsia="仿宋" w:hAnsi="仿宋" w:hint="eastAsia"/>
          <w:sz w:val="32"/>
          <w:szCs w:val="32"/>
        </w:rPr>
        <w:t>基本情况</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1、单位基本情况</w:t>
      </w:r>
    </w:p>
    <w:p w:rsidR="00832762"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南京市水务局为行政机关，经费来源为财政拨款。</w:t>
      </w:r>
      <w:r w:rsidR="00832762" w:rsidRPr="00832762">
        <w:rPr>
          <w:rFonts w:ascii="仿宋" w:eastAsia="仿宋" w:hAnsi="仿宋" w:cs="宋体" w:hint="eastAsia"/>
          <w:color w:val="000000"/>
          <w:kern w:val="0"/>
          <w:sz w:val="32"/>
          <w:szCs w:val="32"/>
        </w:rPr>
        <w:t>本部门内设机构包括办公室、规划计划处（市水务工程建设招标投标管理办公室）、行政审批服务处（政策法规处）、财务处（审计处）、水资源管理处（市节约用水办公室）、基本建设和科技处（安全生产监督处、市水务工程建设项目</w:t>
      </w:r>
      <w:proofErr w:type="gramStart"/>
      <w:r w:rsidR="00832762" w:rsidRPr="00832762">
        <w:rPr>
          <w:rFonts w:ascii="仿宋" w:eastAsia="仿宋" w:hAnsi="仿宋" w:cs="宋体" w:hint="eastAsia"/>
          <w:color w:val="000000"/>
          <w:kern w:val="0"/>
          <w:sz w:val="32"/>
          <w:szCs w:val="32"/>
        </w:rPr>
        <w:t>稽察</w:t>
      </w:r>
      <w:proofErr w:type="gramEnd"/>
      <w:r w:rsidR="00832762" w:rsidRPr="00832762">
        <w:rPr>
          <w:rFonts w:ascii="仿宋" w:eastAsia="仿宋" w:hAnsi="仿宋" w:cs="宋体" w:hint="eastAsia"/>
          <w:color w:val="000000"/>
          <w:kern w:val="0"/>
          <w:sz w:val="32"/>
          <w:szCs w:val="32"/>
        </w:rPr>
        <w:t>办公室）、工程运行管理处（市水务工程调度办公室）、生态河湖处（水利工程移民处）、农村水利处（市水土保持办公室）、河长</w:t>
      </w:r>
      <w:proofErr w:type="gramStart"/>
      <w:r w:rsidR="00832762" w:rsidRPr="00832762">
        <w:rPr>
          <w:rFonts w:ascii="仿宋" w:eastAsia="仿宋" w:hAnsi="仿宋" w:cs="宋体" w:hint="eastAsia"/>
          <w:color w:val="000000"/>
          <w:kern w:val="0"/>
          <w:sz w:val="32"/>
          <w:szCs w:val="32"/>
        </w:rPr>
        <w:t>制综合</w:t>
      </w:r>
      <w:proofErr w:type="gramEnd"/>
      <w:r w:rsidR="00832762" w:rsidRPr="00832762">
        <w:rPr>
          <w:rFonts w:ascii="仿宋" w:eastAsia="仿宋" w:hAnsi="仿宋" w:cs="宋体" w:hint="eastAsia"/>
          <w:color w:val="000000"/>
          <w:kern w:val="0"/>
          <w:sz w:val="32"/>
          <w:szCs w:val="32"/>
        </w:rPr>
        <w:t>处、水环境建设处、供水管理处、污水设施建设处、排水管理处、人事处、机关党委、离退休干部处。本部门下属单位包括:南京市水</w:t>
      </w:r>
      <w:proofErr w:type="gramStart"/>
      <w:r w:rsidR="00832762" w:rsidRPr="00832762">
        <w:rPr>
          <w:rFonts w:ascii="仿宋" w:eastAsia="仿宋" w:hAnsi="仿宋" w:cs="宋体" w:hint="eastAsia"/>
          <w:color w:val="000000"/>
          <w:kern w:val="0"/>
          <w:sz w:val="32"/>
          <w:szCs w:val="32"/>
        </w:rPr>
        <w:t>务</w:t>
      </w:r>
      <w:proofErr w:type="gramEnd"/>
      <w:r w:rsidR="00832762" w:rsidRPr="00832762">
        <w:rPr>
          <w:rFonts w:ascii="仿宋" w:eastAsia="仿宋" w:hAnsi="仿宋" w:cs="宋体" w:hint="eastAsia"/>
          <w:color w:val="000000"/>
          <w:kern w:val="0"/>
          <w:sz w:val="32"/>
          <w:szCs w:val="32"/>
        </w:rPr>
        <w:t>局（本级），南京市长江河道管理处，南京市</w:t>
      </w:r>
      <w:proofErr w:type="gramStart"/>
      <w:r w:rsidR="00832762" w:rsidRPr="00832762">
        <w:rPr>
          <w:rFonts w:ascii="仿宋" w:eastAsia="仿宋" w:hAnsi="仿宋" w:cs="宋体" w:hint="eastAsia"/>
          <w:color w:val="000000"/>
          <w:kern w:val="0"/>
          <w:sz w:val="32"/>
          <w:szCs w:val="32"/>
        </w:rPr>
        <w:t>滁河</w:t>
      </w:r>
      <w:proofErr w:type="gramEnd"/>
      <w:r w:rsidR="00832762" w:rsidRPr="00832762">
        <w:rPr>
          <w:rFonts w:ascii="仿宋" w:eastAsia="仿宋" w:hAnsi="仿宋" w:cs="宋体" w:hint="eastAsia"/>
          <w:color w:val="000000"/>
          <w:kern w:val="0"/>
          <w:sz w:val="32"/>
          <w:szCs w:val="32"/>
        </w:rPr>
        <w:t>河道管理处，南京市秦淮河河道管理处，南京市水资源管理中心，南京市防汛机动抢险队，南京市三汊河河口</w:t>
      </w:r>
      <w:proofErr w:type="gramStart"/>
      <w:r w:rsidR="00832762" w:rsidRPr="00832762">
        <w:rPr>
          <w:rFonts w:ascii="仿宋" w:eastAsia="仿宋" w:hAnsi="仿宋" w:cs="宋体" w:hint="eastAsia"/>
          <w:color w:val="000000"/>
          <w:kern w:val="0"/>
          <w:sz w:val="32"/>
          <w:szCs w:val="32"/>
        </w:rPr>
        <w:t>闸</w:t>
      </w:r>
      <w:proofErr w:type="gramEnd"/>
      <w:r w:rsidR="00832762" w:rsidRPr="00832762">
        <w:rPr>
          <w:rFonts w:ascii="仿宋" w:eastAsia="仿宋" w:hAnsi="仿宋" w:cs="宋体" w:hint="eastAsia"/>
          <w:color w:val="000000"/>
          <w:kern w:val="0"/>
          <w:sz w:val="32"/>
          <w:szCs w:val="32"/>
        </w:rPr>
        <w:t>管理处（南京市水</w:t>
      </w:r>
      <w:proofErr w:type="gramStart"/>
      <w:r w:rsidR="00832762" w:rsidRPr="00832762">
        <w:rPr>
          <w:rFonts w:ascii="仿宋" w:eastAsia="仿宋" w:hAnsi="仿宋" w:cs="宋体" w:hint="eastAsia"/>
          <w:color w:val="000000"/>
          <w:kern w:val="0"/>
          <w:sz w:val="32"/>
          <w:szCs w:val="32"/>
        </w:rPr>
        <w:t>务</w:t>
      </w:r>
      <w:proofErr w:type="gramEnd"/>
      <w:r w:rsidR="00832762" w:rsidRPr="00832762">
        <w:rPr>
          <w:rFonts w:ascii="仿宋" w:eastAsia="仿宋" w:hAnsi="仿宋" w:cs="宋体" w:hint="eastAsia"/>
          <w:color w:val="000000"/>
          <w:kern w:val="0"/>
          <w:sz w:val="32"/>
          <w:szCs w:val="32"/>
        </w:rPr>
        <w:t>信息中心），南京市水务工程建设管理中心，南京市水</w:t>
      </w:r>
      <w:proofErr w:type="gramStart"/>
      <w:r w:rsidR="00832762" w:rsidRPr="00832762">
        <w:rPr>
          <w:rFonts w:ascii="仿宋" w:eastAsia="仿宋" w:hAnsi="仿宋" w:cs="宋体" w:hint="eastAsia"/>
          <w:color w:val="000000"/>
          <w:kern w:val="0"/>
          <w:sz w:val="32"/>
          <w:szCs w:val="32"/>
        </w:rPr>
        <w:t>务</w:t>
      </w:r>
      <w:proofErr w:type="gramEnd"/>
      <w:r w:rsidR="00832762" w:rsidRPr="00832762">
        <w:rPr>
          <w:rFonts w:ascii="仿宋" w:eastAsia="仿宋" w:hAnsi="仿宋" w:cs="宋体" w:hint="eastAsia"/>
          <w:color w:val="000000"/>
          <w:kern w:val="0"/>
          <w:sz w:val="32"/>
          <w:szCs w:val="32"/>
        </w:rPr>
        <w:t>设施管理中心，南京市供水节水指导中心，南京市水</w:t>
      </w:r>
      <w:proofErr w:type="gramStart"/>
      <w:r w:rsidR="00832762" w:rsidRPr="00832762">
        <w:rPr>
          <w:rFonts w:ascii="仿宋" w:eastAsia="仿宋" w:hAnsi="仿宋" w:cs="宋体" w:hint="eastAsia"/>
          <w:color w:val="000000"/>
          <w:kern w:val="0"/>
          <w:sz w:val="32"/>
          <w:szCs w:val="32"/>
        </w:rPr>
        <w:t>务</w:t>
      </w:r>
      <w:proofErr w:type="gramEnd"/>
      <w:r w:rsidR="00832762" w:rsidRPr="00832762">
        <w:rPr>
          <w:rFonts w:ascii="仿宋" w:eastAsia="仿宋" w:hAnsi="仿宋" w:cs="宋体" w:hint="eastAsia"/>
          <w:color w:val="000000"/>
          <w:kern w:val="0"/>
          <w:sz w:val="32"/>
          <w:szCs w:val="32"/>
        </w:rPr>
        <w:t>综合行政执法总队。</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2、部门职责概述</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（1）贯彻国家和省有关水行政法律、法规和方针政策。研究起草全市水务行业地方性法规、规章并监督实施，实行依法治水、依法管水。</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lastRenderedPageBreak/>
        <w:t>（2）研究拟定全市水务发展战略和政策、水务中长期规划、年度计划。负责研究</w:t>
      </w:r>
      <w:proofErr w:type="gramStart"/>
      <w:r w:rsidRPr="0094290F">
        <w:rPr>
          <w:rFonts w:ascii="仿宋" w:eastAsia="仿宋" w:hAnsi="仿宋" w:cs="宋体" w:hint="eastAsia"/>
          <w:color w:val="000000"/>
          <w:kern w:val="0"/>
          <w:sz w:val="32"/>
          <w:szCs w:val="32"/>
        </w:rPr>
        <w:t>拟定市域主要</w:t>
      </w:r>
      <w:proofErr w:type="gramEnd"/>
      <w:r w:rsidRPr="0094290F">
        <w:rPr>
          <w:rFonts w:ascii="仿宋" w:eastAsia="仿宋" w:hAnsi="仿宋" w:cs="宋体" w:hint="eastAsia"/>
          <w:color w:val="000000"/>
          <w:kern w:val="0"/>
          <w:sz w:val="32"/>
          <w:szCs w:val="32"/>
        </w:rPr>
        <w:t>江河、湖泊和流域（区域）综合规划及水资源保护、防洪、供水、节水、排水、生活污水处理、水土保持和农田水利等专业规划，并监督实施；组织有关国民经济总体规划、城乡规划及重大建设项目中水资源和防洪等水</w:t>
      </w:r>
      <w:proofErr w:type="gramStart"/>
      <w:r w:rsidRPr="0094290F">
        <w:rPr>
          <w:rFonts w:ascii="仿宋" w:eastAsia="仿宋" w:hAnsi="仿宋" w:cs="宋体" w:hint="eastAsia"/>
          <w:color w:val="000000"/>
          <w:kern w:val="0"/>
          <w:sz w:val="32"/>
          <w:szCs w:val="32"/>
        </w:rPr>
        <w:t>务</w:t>
      </w:r>
      <w:proofErr w:type="gramEnd"/>
      <w:r w:rsidRPr="0094290F">
        <w:rPr>
          <w:rFonts w:ascii="仿宋" w:eastAsia="仿宋" w:hAnsi="仿宋" w:cs="宋体" w:hint="eastAsia"/>
          <w:color w:val="000000"/>
          <w:kern w:val="0"/>
          <w:sz w:val="32"/>
          <w:szCs w:val="32"/>
        </w:rPr>
        <w:t>论证工作；指导各区水</w:t>
      </w:r>
      <w:proofErr w:type="gramStart"/>
      <w:r w:rsidRPr="0094290F">
        <w:rPr>
          <w:rFonts w:ascii="仿宋" w:eastAsia="仿宋" w:hAnsi="仿宋" w:cs="宋体" w:hint="eastAsia"/>
          <w:color w:val="000000"/>
          <w:kern w:val="0"/>
          <w:sz w:val="32"/>
          <w:szCs w:val="32"/>
        </w:rPr>
        <w:t>务</w:t>
      </w:r>
      <w:proofErr w:type="gramEnd"/>
      <w:r w:rsidRPr="0094290F">
        <w:rPr>
          <w:rFonts w:ascii="仿宋" w:eastAsia="仿宋" w:hAnsi="仿宋" w:cs="宋体" w:hint="eastAsia"/>
          <w:color w:val="000000"/>
          <w:kern w:val="0"/>
          <w:sz w:val="32"/>
          <w:szCs w:val="32"/>
        </w:rPr>
        <w:t>规划编制工作。</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3）负责全市水资源的统一管理和保护。组织拟定全市和跨区中长期水量供求计划和分配方案并监督实施；组织水功能区的划分和管理；负责水域的纳污能力和限制排污总量的核定工作，提出限制排污的总量建议；指导饮用水水源保护工作；负责全市计划用水、节约用水工作；组织实施取水许可制度和水资源有偿使用制度；组织实施河湖引调水工作；指导再生水等非传统水资源开发利用工作；负责全市地表水、地下水开发利用和管理保护工作。承担全市最严格水资源管理制度考核工作。</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（4）负责全市供水管理工作。监督、检查、考核全市供水规划及年度计划执行、服务指标和供水设施的管理维护工作；负责供水特许经营管理。</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5）负责全市排水管理和生活污水处理、再生水利用管理工作。组织实施排水许可工作。组织实施排水达标区创建工作和雨污分流改造工作。监督、检查、考核排水、生活污水处理规划及年度计划执行情况和设施的运行、维修养护情况；负责生活污水处理、再生水利用行业特许经营工作；负责污水处理费征收和使用管理工作。</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lastRenderedPageBreak/>
        <w:t>（6）负责组织指导全市水行政执法工作。协调处理部门之间、各区之间以及相邻地区间的水事纠纷；依法查处违反水法律、法规和规章的水事案件。</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（7）承担本行政区域内长江采砂执法管理和监督检查工作。负责审查从事长江采砂活动的单位和个人的申请，并报上级水行政部门审批；牵头负责其他河道采砂监督管理工作。</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（8）负责全市城乡河道、湖泊、水库、塘坝及其水域、岸线以及堤坝、涵闸、泵站、灌区、沟渠等各类水务工程设施的管理与保护。</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9）负责全市农村水利工作，组织协调农田水利建设。指导全市机电排灌、灌区改造与节水灌溉和农村河道疏浚整治工作；指导全市农田基本建设中水利方面的工作以及丘陵山区小流域治理工作；指导全市农村水利服务体系建设。</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（10）负责组织指导全市水土保持工作。研究制定水土保持规划并监督实施；组织水土流失的监测和综合防治；负责并指导开发项目的水土保持工作的监督和管理。</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（11）负责全市水务工程建设管理。组织实施国家、省水务工</w:t>
      </w:r>
      <w:proofErr w:type="gramStart"/>
      <w:r w:rsidRPr="0094290F">
        <w:rPr>
          <w:rFonts w:ascii="仿宋" w:eastAsia="仿宋" w:hAnsi="仿宋" w:cs="宋体" w:hint="eastAsia"/>
          <w:color w:val="000000"/>
          <w:kern w:val="0"/>
          <w:sz w:val="32"/>
          <w:szCs w:val="32"/>
        </w:rPr>
        <w:t>程相关</w:t>
      </w:r>
      <w:proofErr w:type="gramEnd"/>
      <w:r w:rsidRPr="0094290F">
        <w:rPr>
          <w:rFonts w:ascii="仿宋" w:eastAsia="仿宋" w:hAnsi="仿宋" w:cs="宋体" w:hint="eastAsia"/>
          <w:color w:val="000000"/>
          <w:kern w:val="0"/>
          <w:sz w:val="32"/>
          <w:szCs w:val="32"/>
        </w:rPr>
        <w:t>技术质量标准、规程、规范，起草地方相关工程建设标准并组织实施；组织建设和管理具有控制性的或跨区的重要水务工程；负责组织和协调城乡建设中涉及水</w:t>
      </w:r>
      <w:proofErr w:type="gramStart"/>
      <w:r w:rsidRPr="0094290F">
        <w:rPr>
          <w:rFonts w:ascii="仿宋" w:eastAsia="仿宋" w:hAnsi="仿宋" w:cs="宋体" w:hint="eastAsia"/>
          <w:color w:val="000000"/>
          <w:kern w:val="0"/>
          <w:sz w:val="32"/>
          <w:szCs w:val="32"/>
        </w:rPr>
        <w:t>务</w:t>
      </w:r>
      <w:proofErr w:type="gramEnd"/>
      <w:r w:rsidRPr="0094290F">
        <w:rPr>
          <w:rFonts w:ascii="仿宋" w:eastAsia="仿宋" w:hAnsi="仿宋" w:cs="宋体" w:hint="eastAsia"/>
          <w:color w:val="000000"/>
          <w:kern w:val="0"/>
          <w:sz w:val="32"/>
          <w:szCs w:val="32"/>
        </w:rPr>
        <w:t>设施的配套工作；负责水务工程建设和运行的质量与安全监管工作；负责水务工程建设项目招标、投标活动的组织监督管理工作。</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（12）负责全市水务科技信息工作。组织重大水务科学技术研究、推广与应用；负责国内外先进技术的引进、消化</w:t>
      </w:r>
      <w:r w:rsidRPr="0094290F">
        <w:rPr>
          <w:rFonts w:ascii="仿宋" w:eastAsia="仿宋" w:hAnsi="仿宋" w:cs="宋体" w:hint="eastAsia"/>
          <w:color w:val="000000"/>
          <w:kern w:val="0"/>
          <w:sz w:val="32"/>
          <w:szCs w:val="32"/>
        </w:rPr>
        <w:lastRenderedPageBreak/>
        <w:t>与吸收；负责水务行业技术标准、规程规范的监督与实施，并补充与完善；负责全市水务行业对外技术合作与交流；指导全市水务信息化工作。</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13）负责编制全市水务年度建设资金计划并组织实施。负责市本级水务建设资金的管理使用；负责提出有关水务价格、收费、税收、信贷、财务等方面的意见；负责市水务局系统国有资产的监督管理工作；指导全市水务系统财务、内部审计工作。</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14）负责组织、协调、监督、指导全市防汛防旱防台排水防涝工作。负责对流域性河湖、城乡骨干河道和主要水务工程设施实施防汛抗旱防台排水防涝调度，负责市防汛防旱指挥部的日常工作及防汛指挥调度应急处置等工作。</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（15）承办市政府交办的其他事项。</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根据《中共中央关于深化党和国家机构改革的决定》（中发〔2018〕9号）、《中共江苏省委关于市县机构改革的总体意见》（苏发〔2018〕32号）和《省委办公厅省政府办公厅关于印发〈南京市机构改革方案〉的通知》（</w:t>
      </w:r>
      <w:proofErr w:type="gramStart"/>
      <w:r w:rsidRPr="0094290F">
        <w:rPr>
          <w:rFonts w:ascii="仿宋" w:eastAsia="仿宋" w:hAnsi="仿宋" w:cs="宋体" w:hint="eastAsia"/>
          <w:color w:val="000000"/>
          <w:kern w:val="0"/>
          <w:sz w:val="32"/>
          <w:szCs w:val="32"/>
        </w:rPr>
        <w:t>苏办〔2019〕</w:t>
      </w:r>
      <w:proofErr w:type="gramEnd"/>
      <w:r w:rsidRPr="0094290F">
        <w:rPr>
          <w:rFonts w:ascii="仿宋" w:eastAsia="仿宋" w:hAnsi="仿宋" w:cs="宋体" w:hint="eastAsia"/>
          <w:color w:val="000000"/>
          <w:kern w:val="0"/>
          <w:sz w:val="32"/>
          <w:szCs w:val="32"/>
        </w:rPr>
        <w:t>1号），2019年3月，中共南京市委机构编制委员会以《关于优化调整市水务局职能配置、内设机构和人员编制规定的通知》（宁编发〔2019〕4号）对南京市水</w:t>
      </w:r>
      <w:proofErr w:type="gramStart"/>
      <w:r w:rsidRPr="0094290F">
        <w:rPr>
          <w:rFonts w:ascii="仿宋" w:eastAsia="仿宋" w:hAnsi="仿宋" w:cs="宋体" w:hint="eastAsia"/>
          <w:color w:val="000000"/>
          <w:kern w:val="0"/>
          <w:sz w:val="32"/>
          <w:szCs w:val="32"/>
        </w:rPr>
        <w:t>务</w:t>
      </w:r>
      <w:proofErr w:type="gramEnd"/>
      <w:r w:rsidRPr="0094290F">
        <w:rPr>
          <w:rFonts w:ascii="仿宋" w:eastAsia="仿宋" w:hAnsi="仿宋" w:cs="宋体" w:hint="eastAsia"/>
          <w:color w:val="000000"/>
          <w:kern w:val="0"/>
          <w:sz w:val="32"/>
          <w:szCs w:val="32"/>
        </w:rPr>
        <w:t>局职能配置、内设机构和人员编制规定优化调整如下：</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（1）划出的职责</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①将水资源调查和确权登记管理职责划转至市规划和自然资源局。</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②将</w:t>
      </w:r>
      <w:proofErr w:type="gramStart"/>
      <w:r w:rsidRPr="0094290F">
        <w:rPr>
          <w:rFonts w:ascii="仿宋" w:eastAsia="仿宋" w:hAnsi="仿宋" w:cs="宋体" w:hint="eastAsia"/>
          <w:color w:val="000000"/>
          <w:kern w:val="0"/>
          <w:sz w:val="32"/>
          <w:szCs w:val="32"/>
        </w:rPr>
        <w:t>编制水</w:t>
      </w:r>
      <w:proofErr w:type="gramEnd"/>
      <w:r w:rsidRPr="0094290F">
        <w:rPr>
          <w:rFonts w:ascii="仿宋" w:eastAsia="仿宋" w:hAnsi="仿宋" w:cs="宋体" w:hint="eastAsia"/>
          <w:color w:val="000000"/>
          <w:kern w:val="0"/>
          <w:sz w:val="32"/>
          <w:szCs w:val="32"/>
        </w:rPr>
        <w:t>功能区划、排污口设置管理和流域水环境保护职责划转至市生态环境局。</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lastRenderedPageBreak/>
        <w:t>③将农田水利建设项目管理职责划转至市农业农村局。</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④将水旱灾害防治相关职责、市人民政府防汛防旱指挥部职责及市人民政府防汛防旱指挥部办公室日常工作职责、城区防汛指挥部办公室承担的日常工作职责划转至市应急管理局。</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（2）增加的职责</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增加城区排水设施调度、设施维护及积淹水点整治等消</w:t>
      </w:r>
      <w:proofErr w:type="gramStart"/>
      <w:r w:rsidRPr="0094290F">
        <w:rPr>
          <w:rFonts w:ascii="仿宋" w:eastAsia="仿宋" w:hAnsi="仿宋" w:cs="宋体" w:hint="eastAsia"/>
          <w:color w:val="000000"/>
          <w:kern w:val="0"/>
          <w:sz w:val="32"/>
          <w:szCs w:val="32"/>
        </w:rPr>
        <w:t>险项目</w:t>
      </w:r>
      <w:proofErr w:type="gramEnd"/>
      <w:r w:rsidRPr="0094290F">
        <w:rPr>
          <w:rFonts w:ascii="仿宋" w:eastAsia="仿宋" w:hAnsi="仿宋" w:cs="宋体" w:hint="eastAsia"/>
          <w:color w:val="000000"/>
          <w:kern w:val="0"/>
          <w:sz w:val="32"/>
          <w:szCs w:val="32"/>
        </w:rPr>
        <w:t>建设管理职责。</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（3）加强的职责</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①加强全市水环境建设工作。</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②加强水资源的合理利用、优化配置和节约保护。坚持节水优先，保障合理用水需求和水资源的可持续利用。</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③加强水域和水利工程的管理保护，加强长江治理与保护工作。</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④会同市有关部门对南京水务集团进行绩效考核。</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3、人员情况</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截止20</w:t>
      </w:r>
      <w:r w:rsidR="00940CBA">
        <w:rPr>
          <w:rFonts w:ascii="仿宋" w:eastAsia="仿宋" w:hAnsi="仿宋" w:cs="宋体" w:hint="eastAsia"/>
          <w:color w:val="000000"/>
          <w:kern w:val="0"/>
          <w:sz w:val="32"/>
          <w:szCs w:val="32"/>
        </w:rPr>
        <w:t>21</w:t>
      </w:r>
      <w:r w:rsidRPr="0094290F">
        <w:rPr>
          <w:rFonts w:ascii="仿宋" w:eastAsia="仿宋" w:hAnsi="仿宋" w:cs="宋体" w:hint="eastAsia"/>
          <w:color w:val="000000"/>
          <w:kern w:val="0"/>
          <w:sz w:val="32"/>
          <w:szCs w:val="32"/>
        </w:rPr>
        <w:t>年12月31日，我局职工总人数</w:t>
      </w:r>
      <w:r w:rsidR="00336DBE">
        <w:rPr>
          <w:rFonts w:ascii="仿宋" w:eastAsia="仿宋" w:hAnsi="仿宋" w:cs="宋体" w:hint="eastAsia"/>
          <w:color w:val="000000"/>
          <w:kern w:val="0"/>
          <w:sz w:val="32"/>
          <w:szCs w:val="32"/>
        </w:rPr>
        <w:t>163</w:t>
      </w:r>
      <w:r w:rsidRPr="0094290F">
        <w:rPr>
          <w:rFonts w:ascii="仿宋" w:eastAsia="仿宋" w:hAnsi="仿宋" w:cs="宋体" w:hint="eastAsia"/>
          <w:color w:val="000000"/>
          <w:kern w:val="0"/>
          <w:sz w:val="32"/>
          <w:szCs w:val="32"/>
        </w:rPr>
        <w:t>人：</w:t>
      </w:r>
      <w:r w:rsidR="00737BF6" w:rsidRPr="00737BF6">
        <w:rPr>
          <w:rFonts w:ascii="仿宋" w:eastAsia="仿宋" w:hAnsi="仿宋" w:cs="宋体" w:hint="eastAsia"/>
          <w:color w:val="000000"/>
          <w:kern w:val="0"/>
          <w:sz w:val="32"/>
          <w:szCs w:val="32"/>
        </w:rPr>
        <w:t>实有在职职工86人，其中行政编制人员83人，工勤编制人员3人</w:t>
      </w:r>
      <w:r w:rsidRPr="0094290F">
        <w:rPr>
          <w:rFonts w:ascii="仿宋" w:eastAsia="仿宋" w:hAnsi="仿宋" w:cs="宋体" w:hint="eastAsia"/>
          <w:color w:val="000000"/>
          <w:kern w:val="0"/>
          <w:sz w:val="32"/>
          <w:szCs w:val="32"/>
        </w:rPr>
        <w:t>；离退休人员</w:t>
      </w:r>
      <w:r w:rsidR="00737BF6">
        <w:rPr>
          <w:rFonts w:ascii="仿宋" w:eastAsia="仿宋" w:hAnsi="仿宋" w:cs="宋体" w:hint="eastAsia"/>
          <w:color w:val="000000"/>
          <w:kern w:val="0"/>
          <w:sz w:val="32"/>
          <w:szCs w:val="32"/>
        </w:rPr>
        <w:t>61</w:t>
      </w:r>
      <w:r w:rsidRPr="0094290F">
        <w:rPr>
          <w:rFonts w:ascii="仿宋" w:eastAsia="仿宋" w:hAnsi="仿宋" w:cs="宋体" w:hint="eastAsia"/>
          <w:color w:val="000000"/>
          <w:kern w:val="0"/>
          <w:sz w:val="32"/>
          <w:szCs w:val="32"/>
        </w:rPr>
        <w:t>人；其他人员16人。</w:t>
      </w:r>
    </w:p>
    <w:p w:rsid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4、资产情况</w:t>
      </w:r>
    </w:p>
    <w:p w:rsidR="003E793C" w:rsidRPr="00610A60" w:rsidRDefault="005D7B4B" w:rsidP="00610A60">
      <w:pPr>
        <w:ind w:firstLineChars="200" w:firstLine="640"/>
        <w:rPr>
          <w:rFonts w:ascii="仿宋" w:eastAsia="仿宋" w:hAnsi="仿宋" w:cs="宋体"/>
          <w:color w:val="000000"/>
          <w:kern w:val="0"/>
          <w:sz w:val="32"/>
          <w:szCs w:val="32"/>
        </w:rPr>
      </w:pPr>
      <w:r w:rsidRPr="00610A60">
        <w:rPr>
          <w:rFonts w:ascii="仿宋" w:eastAsia="仿宋" w:hAnsi="仿宋" w:cs="宋体" w:hint="eastAsia"/>
          <w:color w:val="000000"/>
          <w:kern w:val="0"/>
          <w:sz w:val="32"/>
          <w:szCs w:val="32"/>
        </w:rPr>
        <w:t>截至2021</w:t>
      </w:r>
      <w:r w:rsidRPr="00610A60">
        <w:rPr>
          <w:rFonts w:ascii="仿宋" w:eastAsia="仿宋" w:hAnsi="仿宋" w:cs="宋体"/>
          <w:color w:val="000000"/>
          <w:kern w:val="0"/>
          <w:sz w:val="32"/>
          <w:szCs w:val="32"/>
        </w:rPr>
        <w:t>年</w:t>
      </w:r>
      <w:r w:rsidRPr="00610A60">
        <w:rPr>
          <w:rFonts w:ascii="仿宋" w:eastAsia="仿宋" w:hAnsi="仿宋" w:cs="宋体" w:hint="eastAsia"/>
          <w:color w:val="000000"/>
          <w:kern w:val="0"/>
          <w:sz w:val="32"/>
          <w:szCs w:val="32"/>
        </w:rPr>
        <w:t>底，南京市水务局机关资产总额为</w:t>
      </w:r>
      <w:r w:rsidRPr="00610A60">
        <w:rPr>
          <w:rFonts w:ascii="仿宋" w:eastAsia="仿宋" w:hAnsi="仿宋" w:cs="宋体"/>
          <w:color w:val="000000"/>
          <w:kern w:val="0"/>
          <w:sz w:val="32"/>
          <w:szCs w:val="32"/>
        </w:rPr>
        <w:t>3409</w:t>
      </w:r>
      <w:r w:rsidR="008C43C7" w:rsidRPr="00610A60">
        <w:rPr>
          <w:rFonts w:ascii="仿宋" w:eastAsia="仿宋" w:hAnsi="仿宋" w:cs="宋体" w:hint="eastAsia"/>
          <w:color w:val="000000"/>
          <w:kern w:val="0"/>
          <w:sz w:val="32"/>
          <w:szCs w:val="32"/>
        </w:rPr>
        <w:t>.</w:t>
      </w:r>
      <w:r w:rsidRPr="00610A60">
        <w:rPr>
          <w:rFonts w:ascii="仿宋" w:eastAsia="仿宋" w:hAnsi="仿宋" w:cs="宋体"/>
          <w:color w:val="000000"/>
          <w:kern w:val="0"/>
          <w:sz w:val="32"/>
          <w:szCs w:val="32"/>
        </w:rPr>
        <w:t>72</w:t>
      </w:r>
      <w:r w:rsidR="008C43C7" w:rsidRPr="00610A60">
        <w:rPr>
          <w:rFonts w:ascii="仿宋" w:eastAsia="仿宋" w:hAnsi="仿宋" w:cs="宋体" w:hint="eastAsia"/>
          <w:color w:val="000000"/>
          <w:kern w:val="0"/>
          <w:sz w:val="32"/>
          <w:szCs w:val="32"/>
        </w:rPr>
        <w:t>万</w:t>
      </w:r>
      <w:r w:rsidRPr="00610A60">
        <w:rPr>
          <w:rFonts w:ascii="仿宋" w:eastAsia="仿宋" w:hAnsi="仿宋" w:cs="宋体" w:hint="eastAsia"/>
          <w:color w:val="000000"/>
          <w:kern w:val="0"/>
          <w:sz w:val="32"/>
          <w:szCs w:val="32"/>
        </w:rPr>
        <w:t>元，其中流动资产</w:t>
      </w:r>
      <w:r w:rsidRPr="00610A60">
        <w:rPr>
          <w:rFonts w:ascii="仿宋" w:eastAsia="仿宋" w:hAnsi="仿宋" w:cs="宋体"/>
          <w:color w:val="000000"/>
          <w:kern w:val="0"/>
          <w:sz w:val="32"/>
          <w:szCs w:val="32"/>
        </w:rPr>
        <w:t>1723</w:t>
      </w:r>
      <w:r w:rsidR="008C43C7" w:rsidRPr="00610A60">
        <w:rPr>
          <w:rFonts w:ascii="仿宋" w:eastAsia="仿宋" w:hAnsi="仿宋" w:cs="宋体" w:hint="eastAsia"/>
          <w:color w:val="000000"/>
          <w:kern w:val="0"/>
          <w:sz w:val="32"/>
          <w:szCs w:val="32"/>
        </w:rPr>
        <w:t>.</w:t>
      </w:r>
      <w:r w:rsidRPr="00610A60">
        <w:rPr>
          <w:rFonts w:ascii="仿宋" w:eastAsia="仿宋" w:hAnsi="仿宋" w:cs="宋体"/>
          <w:color w:val="000000"/>
          <w:kern w:val="0"/>
          <w:sz w:val="32"/>
          <w:szCs w:val="32"/>
        </w:rPr>
        <w:t>9</w:t>
      </w:r>
      <w:r w:rsidR="008C43C7" w:rsidRPr="00610A60">
        <w:rPr>
          <w:rFonts w:ascii="仿宋" w:eastAsia="仿宋" w:hAnsi="仿宋" w:cs="宋体" w:hint="eastAsia"/>
          <w:color w:val="000000"/>
          <w:kern w:val="0"/>
          <w:sz w:val="32"/>
          <w:szCs w:val="32"/>
        </w:rPr>
        <w:t>3万</w:t>
      </w:r>
      <w:r w:rsidRPr="00610A60">
        <w:rPr>
          <w:rFonts w:ascii="仿宋" w:eastAsia="仿宋" w:hAnsi="仿宋" w:cs="宋体" w:hint="eastAsia"/>
          <w:color w:val="000000"/>
          <w:kern w:val="0"/>
          <w:sz w:val="32"/>
          <w:szCs w:val="32"/>
        </w:rPr>
        <w:t>元，占比</w:t>
      </w:r>
      <w:r w:rsidRPr="00610A60">
        <w:rPr>
          <w:rFonts w:ascii="仿宋" w:eastAsia="仿宋" w:hAnsi="仿宋" w:cs="宋体"/>
          <w:color w:val="000000"/>
          <w:kern w:val="0"/>
          <w:sz w:val="32"/>
          <w:szCs w:val="32"/>
        </w:rPr>
        <w:t>50.56%</w:t>
      </w:r>
      <w:r w:rsidRPr="00610A60">
        <w:rPr>
          <w:rFonts w:ascii="仿宋" w:eastAsia="仿宋" w:hAnsi="仿宋" w:cs="宋体" w:hint="eastAsia"/>
          <w:color w:val="000000"/>
          <w:kern w:val="0"/>
          <w:sz w:val="32"/>
          <w:szCs w:val="32"/>
        </w:rPr>
        <w:t>；固定资产</w:t>
      </w:r>
      <w:r w:rsidRPr="00610A60">
        <w:rPr>
          <w:rFonts w:ascii="仿宋" w:eastAsia="仿宋" w:hAnsi="仿宋" w:cs="宋体"/>
          <w:color w:val="000000"/>
          <w:kern w:val="0"/>
          <w:sz w:val="32"/>
          <w:szCs w:val="32"/>
        </w:rPr>
        <w:t>419</w:t>
      </w:r>
      <w:r w:rsidR="008C43C7" w:rsidRPr="00610A60">
        <w:rPr>
          <w:rFonts w:ascii="仿宋" w:eastAsia="仿宋" w:hAnsi="仿宋" w:cs="宋体" w:hint="eastAsia"/>
          <w:color w:val="000000"/>
          <w:kern w:val="0"/>
          <w:sz w:val="32"/>
          <w:szCs w:val="32"/>
        </w:rPr>
        <w:t>.</w:t>
      </w:r>
      <w:r w:rsidRPr="00610A60">
        <w:rPr>
          <w:rFonts w:ascii="仿宋" w:eastAsia="仿宋" w:hAnsi="仿宋" w:cs="宋体"/>
          <w:color w:val="000000"/>
          <w:kern w:val="0"/>
          <w:sz w:val="32"/>
          <w:szCs w:val="32"/>
        </w:rPr>
        <w:t>6</w:t>
      </w:r>
      <w:r w:rsidR="008C43C7" w:rsidRPr="00610A60">
        <w:rPr>
          <w:rFonts w:ascii="仿宋" w:eastAsia="仿宋" w:hAnsi="仿宋" w:cs="宋体" w:hint="eastAsia"/>
          <w:color w:val="000000"/>
          <w:kern w:val="0"/>
          <w:sz w:val="32"/>
          <w:szCs w:val="32"/>
        </w:rPr>
        <w:t>万</w:t>
      </w:r>
      <w:r w:rsidRPr="00610A60">
        <w:rPr>
          <w:rFonts w:ascii="仿宋" w:eastAsia="仿宋" w:hAnsi="仿宋" w:cs="宋体" w:hint="eastAsia"/>
          <w:color w:val="000000"/>
          <w:kern w:val="0"/>
          <w:sz w:val="32"/>
          <w:szCs w:val="32"/>
        </w:rPr>
        <w:t>元，占比</w:t>
      </w:r>
      <w:r w:rsidRPr="00610A60">
        <w:rPr>
          <w:rFonts w:ascii="仿宋" w:eastAsia="仿宋" w:hAnsi="仿宋" w:cs="宋体"/>
          <w:color w:val="000000"/>
          <w:kern w:val="0"/>
          <w:sz w:val="32"/>
          <w:szCs w:val="32"/>
        </w:rPr>
        <w:t>12.31%</w:t>
      </w:r>
      <w:r w:rsidRPr="00610A60">
        <w:rPr>
          <w:rFonts w:ascii="仿宋" w:eastAsia="仿宋" w:hAnsi="仿宋" w:cs="宋体" w:hint="eastAsia"/>
          <w:color w:val="000000"/>
          <w:kern w:val="0"/>
          <w:sz w:val="32"/>
          <w:szCs w:val="32"/>
        </w:rPr>
        <w:t>；无形资产</w:t>
      </w:r>
      <w:r w:rsidRPr="00610A60">
        <w:rPr>
          <w:rFonts w:ascii="仿宋" w:eastAsia="仿宋" w:hAnsi="仿宋" w:cs="宋体"/>
          <w:color w:val="000000"/>
          <w:kern w:val="0"/>
          <w:sz w:val="32"/>
          <w:szCs w:val="32"/>
        </w:rPr>
        <w:t>1266</w:t>
      </w:r>
      <w:r w:rsidR="008C43C7" w:rsidRPr="00610A60">
        <w:rPr>
          <w:rFonts w:ascii="仿宋" w:eastAsia="仿宋" w:hAnsi="仿宋" w:cs="宋体" w:hint="eastAsia"/>
          <w:color w:val="000000"/>
          <w:kern w:val="0"/>
          <w:sz w:val="32"/>
          <w:szCs w:val="32"/>
        </w:rPr>
        <w:t>.</w:t>
      </w:r>
      <w:r w:rsidRPr="00610A60">
        <w:rPr>
          <w:rFonts w:ascii="仿宋" w:eastAsia="仿宋" w:hAnsi="仿宋" w:cs="宋体"/>
          <w:color w:val="000000"/>
          <w:kern w:val="0"/>
          <w:sz w:val="32"/>
          <w:szCs w:val="32"/>
        </w:rPr>
        <w:t>19</w:t>
      </w:r>
      <w:r w:rsidR="008C43C7" w:rsidRPr="00610A60">
        <w:rPr>
          <w:rFonts w:ascii="仿宋" w:eastAsia="仿宋" w:hAnsi="仿宋" w:cs="宋体" w:hint="eastAsia"/>
          <w:color w:val="000000"/>
          <w:kern w:val="0"/>
          <w:sz w:val="32"/>
          <w:szCs w:val="32"/>
        </w:rPr>
        <w:t>万</w:t>
      </w:r>
      <w:r w:rsidRPr="00610A60">
        <w:rPr>
          <w:rFonts w:ascii="仿宋" w:eastAsia="仿宋" w:hAnsi="仿宋" w:cs="宋体" w:hint="eastAsia"/>
          <w:color w:val="000000"/>
          <w:kern w:val="0"/>
          <w:sz w:val="32"/>
          <w:szCs w:val="32"/>
        </w:rPr>
        <w:t>元，占比</w:t>
      </w:r>
      <w:r w:rsidRPr="00610A60">
        <w:rPr>
          <w:rFonts w:ascii="仿宋" w:eastAsia="仿宋" w:hAnsi="仿宋" w:cs="宋体"/>
          <w:color w:val="000000"/>
          <w:kern w:val="0"/>
          <w:sz w:val="32"/>
          <w:szCs w:val="32"/>
        </w:rPr>
        <w:t>37.13%</w:t>
      </w:r>
      <w:r w:rsidRPr="00610A60">
        <w:rPr>
          <w:rFonts w:ascii="仿宋" w:eastAsia="仿宋" w:hAnsi="仿宋" w:cs="宋体" w:hint="eastAsia"/>
          <w:color w:val="000000"/>
          <w:kern w:val="0"/>
          <w:sz w:val="32"/>
          <w:szCs w:val="32"/>
        </w:rPr>
        <w:t>。固定资产中50万元以上通用设备占比</w:t>
      </w:r>
      <w:r w:rsidRPr="00610A60">
        <w:rPr>
          <w:rFonts w:ascii="仿宋" w:eastAsia="仿宋" w:hAnsi="仿宋" w:cs="宋体"/>
          <w:color w:val="000000"/>
          <w:kern w:val="0"/>
          <w:sz w:val="32"/>
          <w:szCs w:val="32"/>
        </w:rPr>
        <w:t>28.6 %</w:t>
      </w:r>
      <w:r w:rsidRPr="00610A60">
        <w:rPr>
          <w:rFonts w:ascii="仿宋" w:eastAsia="仿宋" w:hAnsi="仿宋" w:cs="宋体" w:hint="eastAsia"/>
          <w:color w:val="000000"/>
          <w:kern w:val="0"/>
          <w:sz w:val="32"/>
          <w:szCs w:val="32"/>
        </w:rPr>
        <w:t>、100万元以上专用设备占比为0; 房屋、车辆占固定资产总额比</w:t>
      </w:r>
      <w:r w:rsidRPr="00610A60">
        <w:rPr>
          <w:rFonts w:ascii="仿宋" w:eastAsia="仿宋" w:hAnsi="仿宋" w:cs="宋体" w:hint="eastAsia"/>
          <w:color w:val="000000"/>
          <w:kern w:val="0"/>
          <w:sz w:val="32"/>
          <w:szCs w:val="32"/>
        </w:rPr>
        <w:lastRenderedPageBreak/>
        <w:t>例均为0。2021</w:t>
      </w:r>
      <w:r w:rsidRPr="00610A60">
        <w:rPr>
          <w:rFonts w:ascii="仿宋" w:eastAsia="仿宋" w:hAnsi="仿宋" w:cs="宋体"/>
          <w:color w:val="000000"/>
          <w:kern w:val="0"/>
          <w:sz w:val="32"/>
          <w:szCs w:val="32"/>
        </w:rPr>
        <w:t>年</w:t>
      </w:r>
      <w:r w:rsidRPr="00610A60">
        <w:rPr>
          <w:rFonts w:ascii="仿宋" w:eastAsia="仿宋" w:hAnsi="仿宋" w:cs="宋体" w:hint="eastAsia"/>
          <w:color w:val="000000"/>
          <w:kern w:val="0"/>
          <w:sz w:val="32"/>
          <w:szCs w:val="32"/>
        </w:rPr>
        <w:t>度固定资产新购置23件，金额</w:t>
      </w:r>
      <w:r w:rsidRPr="00610A60">
        <w:rPr>
          <w:rFonts w:ascii="仿宋" w:eastAsia="仿宋" w:hAnsi="仿宋" w:cs="宋体"/>
          <w:color w:val="000000"/>
          <w:kern w:val="0"/>
          <w:sz w:val="32"/>
          <w:szCs w:val="32"/>
        </w:rPr>
        <w:t>104</w:t>
      </w:r>
      <w:r w:rsidR="00B4118F" w:rsidRPr="00610A60">
        <w:rPr>
          <w:rFonts w:ascii="仿宋" w:eastAsia="仿宋" w:hAnsi="仿宋" w:cs="宋体" w:hint="eastAsia"/>
          <w:color w:val="000000"/>
          <w:kern w:val="0"/>
          <w:sz w:val="32"/>
          <w:szCs w:val="32"/>
        </w:rPr>
        <w:t>.</w:t>
      </w:r>
      <w:r w:rsidRPr="00610A60">
        <w:rPr>
          <w:rFonts w:ascii="仿宋" w:eastAsia="仿宋" w:hAnsi="仿宋" w:cs="宋体"/>
          <w:color w:val="000000"/>
          <w:kern w:val="0"/>
          <w:sz w:val="32"/>
          <w:szCs w:val="32"/>
        </w:rPr>
        <w:t>7</w:t>
      </w:r>
      <w:r w:rsidR="00B4118F" w:rsidRPr="00610A60">
        <w:rPr>
          <w:rFonts w:ascii="仿宋" w:eastAsia="仿宋" w:hAnsi="仿宋" w:cs="宋体" w:hint="eastAsia"/>
          <w:color w:val="000000"/>
          <w:kern w:val="0"/>
          <w:sz w:val="32"/>
          <w:szCs w:val="32"/>
        </w:rPr>
        <w:t>6万</w:t>
      </w:r>
      <w:r w:rsidRPr="00610A60">
        <w:rPr>
          <w:rFonts w:ascii="仿宋" w:eastAsia="仿宋" w:hAnsi="仿宋" w:cs="宋体" w:hint="eastAsia"/>
          <w:color w:val="000000"/>
          <w:kern w:val="0"/>
          <w:sz w:val="32"/>
          <w:szCs w:val="32"/>
        </w:rPr>
        <w:t>元，其中：通用设备增加</w:t>
      </w:r>
      <w:r w:rsidRPr="00610A60">
        <w:rPr>
          <w:rFonts w:ascii="仿宋" w:eastAsia="仿宋" w:hAnsi="仿宋" w:cs="宋体"/>
          <w:color w:val="000000"/>
          <w:kern w:val="0"/>
          <w:sz w:val="32"/>
          <w:szCs w:val="32"/>
        </w:rPr>
        <w:t>16</w:t>
      </w:r>
      <w:r w:rsidRPr="00610A60">
        <w:rPr>
          <w:rFonts w:ascii="仿宋" w:eastAsia="仿宋" w:hAnsi="仿宋" w:cs="宋体" w:hint="eastAsia"/>
          <w:color w:val="000000"/>
          <w:kern w:val="0"/>
          <w:sz w:val="32"/>
          <w:szCs w:val="32"/>
        </w:rPr>
        <w:t>件，金额</w:t>
      </w:r>
      <w:r w:rsidRPr="00610A60">
        <w:rPr>
          <w:rFonts w:ascii="仿宋" w:eastAsia="仿宋" w:hAnsi="仿宋" w:cs="宋体"/>
          <w:color w:val="000000"/>
          <w:kern w:val="0"/>
          <w:sz w:val="32"/>
          <w:szCs w:val="32"/>
        </w:rPr>
        <w:t>103</w:t>
      </w:r>
      <w:r w:rsidR="00B4118F" w:rsidRPr="00610A60">
        <w:rPr>
          <w:rFonts w:ascii="仿宋" w:eastAsia="仿宋" w:hAnsi="仿宋" w:cs="宋体" w:hint="eastAsia"/>
          <w:color w:val="000000"/>
          <w:kern w:val="0"/>
          <w:sz w:val="32"/>
          <w:szCs w:val="32"/>
        </w:rPr>
        <w:t>.</w:t>
      </w:r>
      <w:r w:rsidRPr="00610A60">
        <w:rPr>
          <w:rFonts w:ascii="仿宋" w:eastAsia="仿宋" w:hAnsi="仿宋" w:cs="宋体"/>
          <w:color w:val="000000"/>
          <w:kern w:val="0"/>
          <w:sz w:val="32"/>
          <w:szCs w:val="32"/>
        </w:rPr>
        <w:t>06</w:t>
      </w:r>
      <w:r w:rsidR="00B4118F" w:rsidRPr="00610A60">
        <w:rPr>
          <w:rFonts w:ascii="仿宋" w:eastAsia="仿宋" w:hAnsi="仿宋" w:cs="宋体" w:hint="eastAsia"/>
          <w:color w:val="000000"/>
          <w:kern w:val="0"/>
          <w:sz w:val="32"/>
          <w:szCs w:val="32"/>
        </w:rPr>
        <w:t>万</w:t>
      </w:r>
      <w:r w:rsidRPr="00610A60">
        <w:rPr>
          <w:rFonts w:ascii="仿宋" w:eastAsia="仿宋" w:hAnsi="仿宋" w:cs="宋体" w:hint="eastAsia"/>
          <w:color w:val="000000"/>
          <w:kern w:val="0"/>
          <w:sz w:val="32"/>
          <w:szCs w:val="32"/>
        </w:rPr>
        <w:t>元；专用设备增加</w:t>
      </w:r>
      <w:r w:rsidRPr="00610A60">
        <w:rPr>
          <w:rFonts w:ascii="仿宋" w:eastAsia="仿宋" w:hAnsi="仿宋" w:cs="宋体"/>
          <w:color w:val="000000"/>
          <w:kern w:val="0"/>
          <w:sz w:val="32"/>
          <w:szCs w:val="32"/>
        </w:rPr>
        <w:t>2</w:t>
      </w:r>
      <w:r w:rsidRPr="00610A60">
        <w:rPr>
          <w:rFonts w:ascii="仿宋" w:eastAsia="仿宋" w:hAnsi="仿宋" w:cs="宋体" w:hint="eastAsia"/>
          <w:color w:val="000000"/>
          <w:kern w:val="0"/>
          <w:sz w:val="32"/>
          <w:szCs w:val="32"/>
        </w:rPr>
        <w:t>件，金额</w:t>
      </w:r>
      <w:r w:rsidR="00B4118F" w:rsidRPr="00610A60">
        <w:rPr>
          <w:rFonts w:ascii="仿宋" w:eastAsia="仿宋" w:hAnsi="仿宋" w:cs="宋体" w:hint="eastAsia"/>
          <w:color w:val="000000"/>
          <w:kern w:val="0"/>
          <w:sz w:val="32"/>
          <w:szCs w:val="32"/>
        </w:rPr>
        <w:t>0.</w:t>
      </w:r>
      <w:r w:rsidRPr="00610A60">
        <w:rPr>
          <w:rFonts w:ascii="仿宋" w:eastAsia="仿宋" w:hAnsi="仿宋" w:cs="宋体"/>
          <w:color w:val="000000"/>
          <w:kern w:val="0"/>
          <w:sz w:val="32"/>
          <w:szCs w:val="32"/>
        </w:rPr>
        <w:t>53</w:t>
      </w:r>
      <w:r w:rsidR="00B4118F" w:rsidRPr="00610A60">
        <w:rPr>
          <w:rFonts w:ascii="仿宋" w:eastAsia="仿宋" w:hAnsi="仿宋" w:cs="宋体" w:hint="eastAsia"/>
          <w:color w:val="000000"/>
          <w:kern w:val="0"/>
          <w:sz w:val="32"/>
          <w:szCs w:val="32"/>
        </w:rPr>
        <w:t>万</w:t>
      </w:r>
      <w:r w:rsidRPr="00610A60">
        <w:rPr>
          <w:rFonts w:ascii="仿宋" w:eastAsia="仿宋" w:hAnsi="仿宋" w:cs="宋体" w:hint="eastAsia"/>
          <w:color w:val="000000"/>
          <w:kern w:val="0"/>
          <w:sz w:val="32"/>
          <w:szCs w:val="32"/>
        </w:rPr>
        <w:t>元；家具用具增加</w:t>
      </w:r>
      <w:r w:rsidRPr="00610A60">
        <w:rPr>
          <w:rFonts w:ascii="仿宋" w:eastAsia="仿宋" w:hAnsi="仿宋" w:cs="宋体"/>
          <w:color w:val="000000"/>
          <w:kern w:val="0"/>
          <w:sz w:val="32"/>
          <w:szCs w:val="32"/>
        </w:rPr>
        <w:t>5</w:t>
      </w:r>
      <w:r w:rsidRPr="00610A60">
        <w:rPr>
          <w:rFonts w:ascii="仿宋" w:eastAsia="仿宋" w:hAnsi="仿宋" w:cs="宋体" w:hint="eastAsia"/>
          <w:color w:val="000000"/>
          <w:kern w:val="0"/>
          <w:sz w:val="32"/>
          <w:szCs w:val="32"/>
        </w:rPr>
        <w:t>件，金额</w:t>
      </w:r>
      <w:r w:rsidRPr="00610A60">
        <w:rPr>
          <w:rFonts w:ascii="仿宋" w:eastAsia="仿宋" w:hAnsi="仿宋" w:cs="宋体"/>
          <w:color w:val="000000"/>
          <w:kern w:val="0"/>
          <w:sz w:val="32"/>
          <w:szCs w:val="32"/>
        </w:rPr>
        <w:t>1</w:t>
      </w:r>
      <w:r w:rsidR="00B4118F" w:rsidRPr="00610A60">
        <w:rPr>
          <w:rFonts w:ascii="仿宋" w:eastAsia="仿宋" w:hAnsi="仿宋" w:cs="宋体" w:hint="eastAsia"/>
          <w:color w:val="000000"/>
          <w:kern w:val="0"/>
          <w:sz w:val="32"/>
          <w:szCs w:val="32"/>
        </w:rPr>
        <w:t>.</w:t>
      </w:r>
      <w:r w:rsidRPr="00610A60">
        <w:rPr>
          <w:rFonts w:ascii="仿宋" w:eastAsia="仿宋" w:hAnsi="仿宋" w:cs="宋体"/>
          <w:color w:val="000000"/>
          <w:kern w:val="0"/>
          <w:sz w:val="32"/>
          <w:szCs w:val="32"/>
        </w:rPr>
        <w:t>1</w:t>
      </w:r>
      <w:r w:rsidR="00B4118F" w:rsidRPr="00610A60">
        <w:rPr>
          <w:rFonts w:ascii="仿宋" w:eastAsia="仿宋" w:hAnsi="仿宋" w:cs="宋体" w:hint="eastAsia"/>
          <w:color w:val="000000"/>
          <w:kern w:val="0"/>
          <w:sz w:val="32"/>
          <w:szCs w:val="32"/>
        </w:rPr>
        <w:t>6万</w:t>
      </w:r>
      <w:r w:rsidRPr="00610A60">
        <w:rPr>
          <w:rFonts w:ascii="仿宋" w:eastAsia="仿宋" w:hAnsi="仿宋" w:cs="宋体" w:hint="eastAsia"/>
          <w:color w:val="000000"/>
          <w:kern w:val="0"/>
          <w:sz w:val="32"/>
          <w:szCs w:val="32"/>
        </w:rPr>
        <w:t>元。无形资产新增数量2项，金额</w:t>
      </w:r>
      <w:r w:rsidRPr="00610A60">
        <w:rPr>
          <w:rFonts w:ascii="仿宋" w:eastAsia="仿宋" w:hAnsi="仿宋" w:cs="宋体"/>
          <w:color w:val="000000"/>
          <w:kern w:val="0"/>
          <w:sz w:val="32"/>
          <w:szCs w:val="32"/>
        </w:rPr>
        <w:t>183</w:t>
      </w:r>
      <w:r w:rsidR="00B4118F" w:rsidRPr="00610A60">
        <w:rPr>
          <w:rFonts w:ascii="仿宋" w:eastAsia="仿宋" w:hAnsi="仿宋" w:cs="宋体" w:hint="eastAsia"/>
          <w:color w:val="000000"/>
          <w:kern w:val="0"/>
          <w:sz w:val="32"/>
          <w:szCs w:val="32"/>
        </w:rPr>
        <w:t>.</w:t>
      </w:r>
      <w:r w:rsidRPr="00610A60">
        <w:rPr>
          <w:rFonts w:ascii="仿宋" w:eastAsia="仿宋" w:hAnsi="仿宋" w:cs="宋体"/>
          <w:color w:val="000000"/>
          <w:kern w:val="0"/>
          <w:sz w:val="32"/>
          <w:szCs w:val="32"/>
        </w:rPr>
        <w:t>2</w:t>
      </w:r>
      <w:r w:rsidR="00B4118F" w:rsidRPr="00610A60">
        <w:rPr>
          <w:rFonts w:ascii="仿宋" w:eastAsia="仿宋" w:hAnsi="仿宋" w:cs="宋体" w:hint="eastAsia"/>
          <w:color w:val="000000"/>
          <w:kern w:val="0"/>
          <w:sz w:val="32"/>
          <w:szCs w:val="32"/>
        </w:rPr>
        <w:t>6万</w:t>
      </w:r>
      <w:r w:rsidRPr="00610A60">
        <w:rPr>
          <w:rFonts w:ascii="仿宋" w:eastAsia="仿宋" w:hAnsi="仿宋" w:cs="宋体" w:hint="eastAsia"/>
          <w:color w:val="000000"/>
          <w:kern w:val="0"/>
          <w:sz w:val="32"/>
          <w:szCs w:val="32"/>
        </w:rPr>
        <w:t>元。</w:t>
      </w:r>
    </w:p>
    <w:p w:rsidR="0050134B" w:rsidRDefault="00A6585B" w:rsidP="002D313C">
      <w:pPr>
        <w:widowControl/>
        <w:spacing w:line="520" w:lineRule="exac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5、</w:t>
      </w:r>
      <w:r w:rsidR="0050134B">
        <w:rPr>
          <w:rFonts w:ascii="仿宋" w:eastAsia="仿宋" w:hAnsi="仿宋" w:cs="宋体" w:hint="eastAsia"/>
          <w:color w:val="000000"/>
          <w:kern w:val="0"/>
          <w:sz w:val="32"/>
          <w:szCs w:val="32"/>
        </w:rPr>
        <w:t>重点工作任务</w:t>
      </w:r>
    </w:p>
    <w:p w:rsidR="002D313C" w:rsidRPr="002D313C" w:rsidRDefault="002D313C" w:rsidP="0050134B">
      <w:pPr>
        <w:widowControl/>
        <w:spacing w:line="520" w:lineRule="exact"/>
        <w:ind w:firstLineChars="200" w:firstLine="600"/>
        <w:jc w:val="left"/>
        <w:rPr>
          <w:rFonts w:ascii="仿宋_GB2312" w:eastAsia="仿宋_GB2312"/>
          <w:color w:val="000000" w:themeColor="text1"/>
          <w:sz w:val="30"/>
          <w:szCs w:val="30"/>
        </w:rPr>
      </w:pPr>
      <w:r w:rsidRPr="002D313C">
        <w:rPr>
          <w:rFonts w:ascii="仿宋_GB2312" w:eastAsia="仿宋_GB2312" w:hint="eastAsia"/>
          <w:color w:val="000000" w:themeColor="text1"/>
          <w:sz w:val="30"/>
          <w:szCs w:val="30"/>
        </w:rPr>
        <w:t xml:space="preserve">2021年是建党100周年， 也是我国进入全面建设社会主义现代化和“十四五” 规划的开局之年。 </w:t>
      </w:r>
      <w:r w:rsidR="00610A60">
        <w:rPr>
          <w:rFonts w:ascii="仿宋_GB2312" w:eastAsia="仿宋_GB2312" w:hint="eastAsia"/>
          <w:color w:val="000000" w:themeColor="text1"/>
          <w:sz w:val="30"/>
          <w:szCs w:val="30"/>
        </w:rPr>
        <w:t>全市水务系统</w:t>
      </w:r>
      <w:r w:rsidRPr="002D313C">
        <w:rPr>
          <w:rFonts w:ascii="仿宋_GB2312" w:eastAsia="仿宋_GB2312" w:hint="eastAsia"/>
          <w:color w:val="000000" w:themeColor="text1"/>
          <w:sz w:val="30"/>
          <w:szCs w:val="30"/>
        </w:rPr>
        <w:t>以习近平新时代中国特色社会主义思想为指导， 贯彻落实党的十九届五中全会和习近平总书记视察江苏重要讲话精神， 把握新发展阶段的新任务新要求， 坚持新时期治水方针， 围绕“创新名城、 美丽古都”发展愿景， 不断用新思想指导新实践提升新作为， 超前谋划、 聚力攻坚、 靶向治理， 着力突出重点， 加快破解难点， 积极打造亮点， 奋力开启水务发展现代化新征程， 精心答好四份“水考卷” ：</w:t>
      </w:r>
    </w:p>
    <w:p w:rsidR="002D313C" w:rsidRPr="002D313C" w:rsidRDefault="002D313C" w:rsidP="002D313C">
      <w:pPr>
        <w:widowControl/>
        <w:spacing w:line="520" w:lineRule="exact"/>
        <w:ind w:firstLineChars="200" w:firstLine="600"/>
        <w:jc w:val="left"/>
        <w:rPr>
          <w:rFonts w:ascii="仿宋_GB2312" w:eastAsia="仿宋_GB2312"/>
          <w:color w:val="000000" w:themeColor="text1"/>
          <w:sz w:val="30"/>
          <w:szCs w:val="30"/>
        </w:rPr>
      </w:pPr>
      <w:r w:rsidRPr="002D313C">
        <w:rPr>
          <w:rFonts w:ascii="仿宋_GB2312" w:eastAsia="仿宋_GB2312" w:hint="eastAsia"/>
          <w:color w:val="000000" w:themeColor="text1"/>
          <w:sz w:val="30"/>
          <w:szCs w:val="30"/>
        </w:rPr>
        <w:t>（</w:t>
      </w:r>
      <w:r w:rsidR="006B599E">
        <w:rPr>
          <w:rFonts w:ascii="仿宋_GB2312" w:eastAsia="仿宋_GB2312" w:hint="eastAsia"/>
          <w:color w:val="000000" w:themeColor="text1"/>
          <w:sz w:val="30"/>
          <w:szCs w:val="30"/>
        </w:rPr>
        <w:t>1</w:t>
      </w:r>
      <w:r w:rsidRPr="002D313C">
        <w:rPr>
          <w:rFonts w:ascii="仿宋_GB2312" w:eastAsia="仿宋_GB2312" w:hint="eastAsia"/>
          <w:color w:val="000000" w:themeColor="text1"/>
          <w:sz w:val="30"/>
          <w:szCs w:val="30"/>
        </w:rPr>
        <w:t>） 加快“三大建设” ， 答</w:t>
      </w:r>
      <w:proofErr w:type="gramStart"/>
      <w:r w:rsidRPr="002D313C">
        <w:rPr>
          <w:rFonts w:ascii="仿宋_GB2312" w:eastAsia="仿宋_GB2312" w:hint="eastAsia"/>
          <w:color w:val="000000" w:themeColor="text1"/>
          <w:sz w:val="30"/>
          <w:szCs w:val="30"/>
        </w:rPr>
        <w:t>好强基</w:t>
      </w:r>
      <w:proofErr w:type="gramEnd"/>
      <w:r w:rsidRPr="002D313C">
        <w:rPr>
          <w:rFonts w:ascii="仿宋_GB2312" w:eastAsia="仿宋_GB2312" w:hint="eastAsia"/>
          <w:color w:val="000000" w:themeColor="text1"/>
          <w:sz w:val="30"/>
          <w:szCs w:val="30"/>
        </w:rPr>
        <w:t>固本“水考卷”</w:t>
      </w:r>
    </w:p>
    <w:p w:rsidR="002D313C" w:rsidRPr="002D313C" w:rsidRDefault="002D313C" w:rsidP="002D313C">
      <w:pPr>
        <w:widowControl/>
        <w:spacing w:line="520" w:lineRule="exact"/>
        <w:ind w:firstLineChars="200" w:firstLine="600"/>
        <w:jc w:val="left"/>
        <w:rPr>
          <w:rFonts w:ascii="仿宋_GB2312" w:eastAsia="仿宋_GB2312"/>
          <w:color w:val="000000" w:themeColor="text1"/>
          <w:sz w:val="30"/>
          <w:szCs w:val="30"/>
        </w:rPr>
      </w:pPr>
      <w:r w:rsidRPr="002D313C">
        <w:rPr>
          <w:rFonts w:ascii="仿宋_GB2312" w:eastAsia="仿宋_GB2312" w:hint="eastAsia"/>
          <w:color w:val="000000" w:themeColor="text1"/>
          <w:sz w:val="30"/>
          <w:szCs w:val="30"/>
        </w:rPr>
        <w:t>水务基础设施建设是水务发展的根本。 水务工程建设既要立足眼前、 又要放眼长远， 既要立行立改、 又要久久为功。 加快防汛消险工程建设， 增强城市安全韧性。 续建固城</w:t>
      </w:r>
      <w:proofErr w:type="gramStart"/>
      <w:r w:rsidRPr="002D313C">
        <w:rPr>
          <w:rFonts w:ascii="仿宋_GB2312" w:eastAsia="仿宋_GB2312" w:hint="eastAsia"/>
          <w:color w:val="000000" w:themeColor="text1"/>
          <w:sz w:val="30"/>
          <w:szCs w:val="30"/>
        </w:rPr>
        <w:t>湖退圩还</w:t>
      </w:r>
      <w:proofErr w:type="gramEnd"/>
      <w:r w:rsidRPr="002D313C">
        <w:rPr>
          <w:rFonts w:ascii="仿宋_GB2312" w:eastAsia="仿宋_GB2312" w:hint="eastAsia"/>
          <w:color w:val="000000" w:themeColor="text1"/>
          <w:sz w:val="30"/>
          <w:szCs w:val="30"/>
        </w:rPr>
        <w:t>湖、 永联圩堤防新建、 水阳江干流左岸堤防加固、 水阳江干流右岸永丰圩堤防加固等工程， 开展高淳区永宏站、 江宁区二干河、 句容河等治理； 实施19个积淹水片区整治， 开展186项防汛消险工程建设，补齐城市防洪排涝薄弱环节。 加快污水处理设施建设， 提升污水消纳效能。 新改建污水管网40公里， 推进江心洲污水收集系统二通道、 城北污水系统管网排查专项整治、 市污泥处置中心一期等项目建设， 完成江心洲—城南污水处理系统互连互通工程， 新增污水日处理能力30万吨， 做</w:t>
      </w:r>
      <w:r w:rsidRPr="002D313C">
        <w:rPr>
          <w:rFonts w:ascii="仿宋_GB2312" w:eastAsia="仿宋_GB2312" w:hint="eastAsia"/>
          <w:color w:val="000000" w:themeColor="text1"/>
          <w:sz w:val="30"/>
          <w:szCs w:val="30"/>
        </w:rPr>
        <w:lastRenderedPageBreak/>
        <w:t>到建成区污水直</w:t>
      </w:r>
      <w:proofErr w:type="gramStart"/>
      <w:r w:rsidRPr="002D313C">
        <w:rPr>
          <w:rFonts w:ascii="仿宋_GB2312" w:eastAsia="仿宋_GB2312" w:hint="eastAsia"/>
          <w:color w:val="000000" w:themeColor="text1"/>
          <w:sz w:val="30"/>
          <w:szCs w:val="30"/>
        </w:rPr>
        <w:t>排口全消除</w:t>
      </w:r>
      <w:proofErr w:type="gramEnd"/>
      <w:r w:rsidRPr="002D313C">
        <w:rPr>
          <w:rFonts w:ascii="仿宋_GB2312" w:eastAsia="仿宋_GB2312" w:hint="eastAsia"/>
          <w:color w:val="000000" w:themeColor="text1"/>
          <w:sz w:val="30"/>
          <w:szCs w:val="30"/>
        </w:rPr>
        <w:t xml:space="preserve">、 </w:t>
      </w:r>
      <w:proofErr w:type="gramStart"/>
      <w:r w:rsidRPr="002D313C">
        <w:rPr>
          <w:rFonts w:ascii="仿宋_GB2312" w:eastAsia="仿宋_GB2312" w:hint="eastAsia"/>
          <w:color w:val="000000" w:themeColor="text1"/>
          <w:sz w:val="30"/>
          <w:szCs w:val="30"/>
        </w:rPr>
        <w:t>空白区全消除</w:t>
      </w:r>
      <w:proofErr w:type="gramEnd"/>
      <w:r w:rsidRPr="002D313C">
        <w:rPr>
          <w:rFonts w:ascii="仿宋_GB2312" w:eastAsia="仿宋_GB2312" w:hint="eastAsia"/>
          <w:color w:val="000000" w:themeColor="text1"/>
          <w:sz w:val="30"/>
          <w:szCs w:val="30"/>
        </w:rPr>
        <w:t>， “污水处理提质增效达标区”面积超50%。 实施700个自然村污水处理设施建设， 全市农村生活污水处理设施覆盖率85%以上。加快农村水利设施建设， 助力乡村振兴战略。 开展4个中型灌区节水配套改造项目建设， 更新改造10座农村重点泵站， 综合治理10</w:t>
      </w:r>
    </w:p>
    <w:p w:rsidR="002D313C" w:rsidRPr="002D313C" w:rsidRDefault="002D313C" w:rsidP="0050134B">
      <w:pPr>
        <w:widowControl/>
        <w:spacing w:line="520" w:lineRule="exact"/>
        <w:jc w:val="left"/>
        <w:rPr>
          <w:rFonts w:ascii="仿宋_GB2312" w:eastAsia="仿宋_GB2312"/>
          <w:color w:val="000000" w:themeColor="text1"/>
          <w:sz w:val="30"/>
          <w:szCs w:val="30"/>
        </w:rPr>
      </w:pPr>
      <w:proofErr w:type="gramStart"/>
      <w:r w:rsidRPr="002D313C">
        <w:rPr>
          <w:rFonts w:ascii="仿宋_GB2312" w:eastAsia="仿宋_GB2312" w:hint="eastAsia"/>
          <w:color w:val="000000" w:themeColor="text1"/>
          <w:sz w:val="30"/>
          <w:szCs w:val="30"/>
        </w:rPr>
        <w:t>座农村</w:t>
      </w:r>
      <w:proofErr w:type="gramEnd"/>
      <w:r w:rsidRPr="002D313C">
        <w:rPr>
          <w:rFonts w:ascii="仿宋_GB2312" w:eastAsia="仿宋_GB2312" w:hint="eastAsia"/>
          <w:color w:val="000000" w:themeColor="text1"/>
          <w:sz w:val="30"/>
          <w:szCs w:val="30"/>
        </w:rPr>
        <w:t>重点塘坝。 完成高淳区农村水系连通试点县建设， 力争建成全国一流的农村河道治理典范。 同步推进5区10个行政村“百村千塘” 建设。 开展3个中央小流域建设， 综合治理水土流失面积10平方公里。</w:t>
      </w:r>
    </w:p>
    <w:p w:rsidR="002D313C" w:rsidRPr="002D313C" w:rsidRDefault="002D313C" w:rsidP="002D313C">
      <w:pPr>
        <w:widowControl/>
        <w:spacing w:line="520" w:lineRule="exact"/>
        <w:ind w:firstLineChars="200" w:firstLine="600"/>
        <w:jc w:val="left"/>
        <w:rPr>
          <w:rFonts w:ascii="仿宋_GB2312" w:eastAsia="仿宋_GB2312"/>
          <w:color w:val="000000" w:themeColor="text1"/>
          <w:sz w:val="30"/>
          <w:szCs w:val="30"/>
        </w:rPr>
      </w:pPr>
      <w:r w:rsidRPr="002D313C">
        <w:rPr>
          <w:rFonts w:ascii="仿宋_GB2312" w:eastAsia="仿宋_GB2312" w:hint="eastAsia"/>
          <w:color w:val="000000" w:themeColor="text1"/>
          <w:sz w:val="30"/>
          <w:szCs w:val="30"/>
        </w:rPr>
        <w:t>（</w:t>
      </w:r>
      <w:r w:rsidR="006B599E">
        <w:rPr>
          <w:rFonts w:ascii="仿宋_GB2312" w:eastAsia="仿宋_GB2312" w:hint="eastAsia"/>
          <w:color w:val="000000" w:themeColor="text1"/>
          <w:sz w:val="30"/>
          <w:szCs w:val="30"/>
        </w:rPr>
        <w:t>2</w:t>
      </w:r>
      <w:r w:rsidRPr="002D313C">
        <w:rPr>
          <w:rFonts w:ascii="仿宋_GB2312" w:eastAsia="仿宋_GB2312" w:hint="eastAsia"/>
          <w:color w:val="000000" w:themeColor="text1"/>
          <w:sz w:val="30"/>
          <w:szCs w:val="30"/>
        </w:rPr>
        <w:t>） 提升“三大能力” ， 答好共治共管“水考卷”</w:t>
      </w:r>
    </w:p>
    <w:p w:rsidR="002D313C" w:rsidRPr="002D313C" w:rsidRDefault="002D313C" w:rsidP="002D313C">
      <w:pPr>
        <w:widowControl/>
        <w:spacing w:line="520" w:lineRule="exact"/>
        <w:ind w:firstLineChars="200" w:firstLine="600"/>
        <w:jc w:val="left"/>
        <w:rPr>
          <w:rFonts w:ascii="仿宋_GB2312" w:eastAsia="仿宋_GB2312"/>
          <w:color w:val="000000" w:themeColor="text1"/>
          <w:sz w:val="30"/>
          <w:szCs w:val="30"/>
        </w:rPr>
      </w:pPr>
      <w:r w:rsidRPr="002D313C">
        <w:rPr>
          <w:rFonts w:ascii="仿宋_GB2312" w:eastAsia="仿宋_GB2312" w:hint="eastAsia"/>
          <w:color w:val="000000" w:themeColor="text1"/>
          <w:sz w:val="30"/>
          <w:szCs w:val="30"/>
        </w:rPr>
        <w:t>水务治理强监管， 既要有广度， 更要有深度。 要强化治理手段， 提高执法力度， 有力推动水务治理体系和治理能力现代化。提升监管执法能力。 全面强化行业监管责任， 建立起水务主动作为、 部门左右联动、 行业内外互馈、 社会积极参与、 考核问责高效的监督管理体制机制。 抓住河湖长效治理和涉水违法行为查处这两个“车轮”， 带动监管整架“马车”跑起来。 提升智慧应用能力。突出数据平台和应用场景两个关键， 推进大数据、 云计算、 无人机等新技术与水务业务深度融合， 建成城市“水务大脑”， 做到数据信息全面获取、 水务要</w:t>
      </w:r>
      <w:proofErr w:type="gramStart"/>
      <w:r w:rsidRPr="002D313C">
        <w:rPr>
          <w:rFonts w:ascii="仿宋_GB2312" w:eastAsia="仿宋_GB2312" w:hint="eastAsia"/>
          <w:color w:val="000000" w:themeColor="text1"/>
          <w:sz w:val="30"/>
          <w:szCs w:val="30"/>
        </w:rPr>
        <w:t>素全面</w:t>
      </w:r>
      <w:proofErr w:type="gramEnd"/>
      <w:r w:rsidRPr="002D313C">
        <w:rPr>
          <w:rFonts w:ascii="仿宋_GB2312" w:eastAsia="仿宋_GB2312" w:hint="eastAsia"/>
          <w:color w:val="000000" w:themeColor="text1"/>
          <w:sz w:val="30"/>
          <w:szCs w:val="30"/>
        </w:rPr>
        <w:t>集成、 监管行为全面智能。 提升9共建共管能力。 完善联合河湖长、 河湖长履职评议等制度， 做实河湖长制+“水岸同治”、 +“消黑消劣”、 +“四乱”整治、 +“河道精细化管理”等专项行动， 以项目化方式推进河湖长由“制”变“治”。 加强水情教育， 讲好水故事， 弘扬正能量， 营造共同治水管水的社会氛围。</w:t>
      </w:r>
    </w:p>
    <w:p w:rsidR="002D313C" w:rsidRPr="002D313C" w:rsidRDefault="002D313C" w:rsidP="002D313C">
      <w:pPr>
        <w:widowControl/>
        <w:spacing w:line="520" w:lineRule="exact"/>
        <w:ind w:firstLineChars="200" w:firstLine="600"/>
        <w:jc w:val="left"/>
        <w:rPr>
          <w:rFonts w:ascii="仿宋_GB2312" w:eastAsia="仿宋_GB2312"/>
          <w:color w:val="000000" w:themeColor="text1"/>
          <w:sz w:val="30"/>
          <w:szCs w:val="30"/>
        </w:rPr>
      </w:pPr>
      <w:r w:rsidRPr="002D313C">
        <w:rPr>
          <w:rFonts w:ascii="仿宋_GB2312" w:eastAsia="仿宋_GB2312" w:hint="eastAsia"/>
          <w:color w:val="000000" w:themeColor="text1"/>
          <w:sz w:val="30"/>
          <w:szCs w:val="30"/>
        </w:rPr>
        <w:t>（</w:t>
      </w:r>
      <w:r w:rsidR="006B599E">
        <w:rPr>
          <w:rFonts w:ascii="仿宋_GB2312" w:eastAsia="仿宋_GB2312" w:hint="eastAsia"/>
          <w:color w:val="000000" w:themeColor="text1"/>
          <w:sz w:val="30"/>
          <w:szCs w:val="30"/>
        </w:rPr>
        <w:t>3</w:t>
      </w:r>
      <w:r w:rsidRPr="002D313C">
        <w:rPr>
          <w:rFonts w:ascii="仿宋_GB2312" w:eastAsia="仿宋_GB2312" w:hint="eastAsia"/>
          <w:color w:val="000000" w:themeColor="text1"/>
          <w:sz w:val="30"/>
          <w:szCs w:val="30"/>
        </w:rPr>
        <w:t>） 打造“三大样板” ， 答好美丽生态“水考卷”</w:t>
      </w:r>
    </w:p>
    <w:p w:rsidR="002D313C" w:rsidRPr="002D313C" w:rsidRDefault="002D313C" w:rsidP="002D313C">
      <w:pPr>
        <w:widowControl/>
        <w:spacing w:line="520" w:lineRule="exact"/>
        <w:ind w:firstLineChars="200" w:firstLine="600"/>
        <w:jc w:val="left"/>
        <w:rPr>
          <w:rFonts w:ascii="仿宋_GB2312" w:eastAsia="仿宋_GB2312"/>
          <w:color w:val="000000" w:themeColor="text1"/>
          <w:sz w:val="30"/>
          <w:szCs w:val="30"/>
        </w:rPr>
      </w:pPr>
      <w:r w:rsidRPr="002D313C">
        <w:rPr>
          <w:rFonts w:ascii="仿宋_GB2312" w:eastAsia="仿宋_GB2312" w:hint="eastAsia"/>
          <w:color w:val="000000" w:themeColor="text1"/>
          <w:sz w:val="30"/>
          <w:szCs w:val="30"/>
        </w:rPr>
        <w:lastRenderedPageBreak/>
        <w:t>围绕“一江、 两带， 两城、 五片” 空间布局， 分级、 分类、分批创建示范点， 进一步推动和促进美丽河湖建设， 争当全国全省示范。 着力打造河湖“安全样板” 。 坚持人民至上、 生命至上，把保护人民生命安全摆在首位。 加强水灾害防御工程建设， 推进江河湖库治理和堤防加固工程， 统筹工程建设和指挥调度， 构建科学精准的水旱灾害防御体系， 全面提升城市防灾减灾抗灾救灾能力。 着力打造河湖“健康样板”</w:t>
      </w:r>
      <w:r w:rsidR="008835D4">
        <w:rPr>
          <w:rFonts w:ascii="仿宋_GB2312" w:eastAsia="仿宋_GB2312" w:hint="eastAsia"/>
          <w:color w:val="000000" w:themeColor="text1"/>
          <w:sz w:val="30"/>
          <w:szCs w:val="30"/>
        </w:rPr>
        <w:t>。</w:t>
      </w:r>
      <w:r w:rsidRPr="002D313C">
        <w:rPr>
          <w:rFonts w:ascii="仿宋_GB2312" w:eastAsia="仿宋_GB2312" w:hint="eastAsia"/>
          <w:color w:val="000000" w:themeColor="text1"/>
          <w:sz w:val="30"/>
          <w:szCs w:val="30"/>
        </w:rPr>
        <w:t>深入推动28条入江支流常态化管理， 开展15个城市暗涵整治项目， 实施10个重点河湖水环境综合治理， 进一步完善河道水环境长效管理工作机制和考核激励机制， 切实巩固“消黑消劣” 整治成效， 确保42个</w:t>
      </w:r>
      <w:proofErr w:type="gramStart"/>
      <w:r w:rsidRPr="002D313C">
        <w:rPr>
          <w:rFonts w:ascii="仿宋_GB2312" w:eastAsia="仿宋_GB2312" w:hint="eastAsia"/>
          <w:color w:val="000000" w:themeColor="text1"/>
          <w:sz w:val="30"/>
          <w:szCs w:val="30"/>
        </w:rPr>
        <w:t>国省考及</w:t>
      </w:r>
      <w:proofErr w:type="gramEnd"/>
      <w:r w:rsidRPr="002D313C">
        <w:rPr>
          <w:rFonts w:ascii="仿宋_GB2312" w:eastAsia="仿宋_GB2312" w:hint="eastAsia"/>
          <w:color w:val="000000" w:themeColor="text1"/>
          <w:sz w:val="30"/>
          <w:szCs w:val="30"/>
        </w:rPr>
        <w:t>入江支流等重点断面水质达标创优， 保障水质“只能更好， 不能变坏”。着力打造河湖“生态样板” 。 加强河湖空间管控， 通过“网格化”</w:t>
      </w:r>
      <w:r>
        <w:rPr>
          <w:rFonts w:ascii="仿宋_GB2312" w:eastAsia="仿宋_GB2312" w:hint="eastAsia"/>
          <w:color w:val="000000" w:themeColor="text1"/>
          <w:sz w:val="30"/>
          <w:szCs w:val="30"/>
        </w:rPr>
        <w:t>、</w:t>
      </w:r>
      <w:r w:rsidRPr="002D313C">
        <w:rPr>
          <w:rFonts w:ascii="仿宋_GB2312" w:eastAsia="仿宋_GB2312" w:hint="eastAsia"/>
          <w:color w:val="000000" w:themeColor="text1"/>
          <w:sz w:val="30"/>
          <w:szCs w:val="30"/>
        </w:rPr>
        <w:t xml:space="preserve">“段格化” 模式， </w:t>
      </w:r>
      <w:proofErr w:type="gramStart"/>
      <w:r w:rsidRPr="002D313C">
        <w:rPr>
          <w:rFonts w:ascii="仿宋_GB2312" w:eastAsia="仿宋_GB2312" w:hint="eastAsia"/>
          <w:color w:val="000000" w:themeColor="text1"/>
          <w:sz w:val="30"/>
          <w:szCs w:val="30"/>
        </w:rPr>
        <w:t>织密河湖</w:t>
      </w:r>
      <w:proofErr w:type="gramEnd"/>
      <w:r w:rsidRPr="002D313C">
        <w:rPr>
          <w:rFonts w:ascii="仿宋_GB2312" w:eastAsia="仿宋_GB2312" w:hint="eastAsia"/>
          <w:color w:val="000000" w:themeColor="text1"/>
          <w:sz w:val="30"/>
          <w:szCs w:val="30"/>
        </w:rPr>
        <w:t>监管网络。 根本提升重要河湖水域有效监管率及河湖水环境长效管护达标率， 切实维护好河湖岸线保护和开发利用的良好秩序。 积极探索生态河湖试验区建设， 修复河湖水生态环境， 全面提升河湖生态系统综合服务功能。</w:t>
      </w:r>
    </w:p>
    <w:p w:rsidR="002D313C" w:rsidRPr="002D313C" w:rsidRDefault="002D313C" w:rsidP="002D313C">
      <w:pPr>
        <w:widowControl/>
        <w:spacing w:line="520" w:lineRule="exact"/>
        <w:ind w:firstLineChars="200" w:firstLine="600"/>
        <w:jc w:val="left"/>
        <w:rPr>
          <w:rFonts w:ascii="仿宋_GB2312" w:eastAsia="仿宋_GB2312"/>
          <w:color w:val="000000" w:themeColor="text1"/>
          <w:sz w:val="30"/>
          <w:szCs w:val="30"/>
        </w:rPr>
      </w:pPr>
      <w:r w:rsidRPr="002D313C">
        <w:rPr>
          <w:rFonts w:ascii="仿宋_GB2312" w:eastAsia="仿宋_GB2312" w:hint="eastAsia"/>
          <w:color w:val="000000" w:themeColor="text1"/>
          <w:sz w:val="30"/>
          <w:szCs w:val="30"/>
        </w:rPr>
        <w:t>（</w:t>
      </w:r>
      <w:r w:rsidR="006B599E">
        <w:rPr>
          <w:rFonts w:ascii="仿宋_GB2312" w:eastAsia="仿宋_GB2312" w:hint="eastAsia"/>
          <w:color w:val="000000" w:themeColor="text1"/>
          <w:sz w:val="30"/>
          <w:szCs w:val="30"/>
        </w:rPr>
        <w:t>4</w:t>
      </w:r>
      <w:r w:rsidRPr="002D313C">
        <w:rPr>
          <w:rFonts w:ascii="仿宋_GB2312" w:eastAsia="仿宋_GB2312" w:hint="eastAsia"/>
          <w:color w:val="000000" w:themeColor="text1"/>
          <w:sz w:val="30"/>
          <w:szCs w:val="30"/>
        </w:rPr>
        <w:t>） 优化“三大机制” ， 答好改革创新“水考卷”</w:t>
      </w:r>
    </w:p>
    <w:p w:rsidR="00A6585B" w:rsidRPr="002D313C" w:rsidRDefault="002D313C" w:rsidP="002D313C">
      <w:pPr>
        <w:widowControl/>
        <w:spacing w:line="520" w:lineRule="exact"/>
        <w:ind w:firstLineChars="200" w:firstLine="600"/>
        <w:jc w:val="left"/>
        <w:rPr>
          <w:rFonts w:ascii="仿宋_GB2312" w:eastAsia="仿宋_GB2312"/>
          <w:color w:val="000000" w:themeColor="text1"/>
          <w:sz w:val="30"/>
          <w:szCs w:val="30"/>
        </w:rPr>
      </w:pPr>
      <w:r w:rsidRPr="002D313C">
        <w:rPr>
          <w:rFonts w:ascii="仿宋_GB2312" w:eastAsia="仿宋_GB2312" w:hint="eastAsia"/>
          <w:color w:val="000000" w:themeColor="text1"/>
          <w:sz w:val="30"/>
          <w:szCs w:val="30"/>
        </w:rPr>
        <w:t>继承与改革相辅相成， 继承是改革的条件， 改革是继承的接续， 水务行业是城市基础， 必然要伴随城市发展而进步。 优化节水管理机制。 以国家级县域节水型社会和饮用水水源地两个达标建设为抓手， 把水资源作为最大的刚性约束， 用空间管控强化集约， 以价格杠杆促进节水。 继续扩大节水型载体创建覆盖面， 建设节水型社会。 探索“再生水”用于市政等领域。 推动全过程节水诊断， 实现从水源地到水龙头的全过程监管。 优化市场驱动机制。引导社会资本广泛参与水务建设， 加快推</w:t>
      </w:r>
      <w:r w:rsidRPr="002D313C">
        <w:rPr>
          <w:rFonts w:ascii="仿宋_GB2312" w:eastAsia="仿宋_GB2312" w:hint="eastAsia"/>
          <w:color w:val="000000" w:themeColor="text1"/>
          <w:sz w:val="30"/>
          <w:szCs w:val="30"/>
        </w:rPr>
        <w:lastRenderedPageBreak/>
        <w:t>进流域治理、 污水处理、河道管养等方面市场化改革， 用市场的逻辑谋事、 用资本的力量干事， 真正提高生产要素的配置效率。 优化人才配备机制。 围绕提升水务一体化管理效能， 科学推进事业单位机构改革， 积极</w:t>
      </w:r>
      <w:proofErr w:type="gramStart"/>
      <w:r w:rsidRPr="002D313C">
        <w:rPr>
          <w:rFonts w:ascii="仿宋_GB2312" w:eastAsia="仿宋_GB2312" w:hint="eastAsia"/>
          <w:color w:val="000000" w:themeColor="text1"/>
          <w:sz w:val="30"/>
          <w:szCs w:val="30"/>
        </w:rPr>
        <w:t>探索水政综合</w:t>
      </w:r>
      <w:proofErr w:type="gramEnd"/>
      <w:r w:rsidRPr="002D313C">
        <w:rPr>
          <w:rFonts w:ascii="仿宋_GB2312" w:eastAsia="仿宋_GB2312" w:hint="eastAsia"/>
          <w:color w:val="000000" w:themeColor="text1"/>
          <w:sz w:val="30"/>
          <w:szCs w:val="30"/>
        </w:rPr>
        <w:t>执法体制改革， 统筹开展业务管理系统总体设计， 不断加大专业化人才培养和引进力度</w:t>
      </w:r>
    </w:p>
    <w:p w:rsidR="0094290F" w:rsidRDefault="0094290F" w:rsidP="0094290F">
      <w:pPr>
        <w:widowControl/>
        <w:spacing w:line="520" w:lineRule="exact"/>
        <w:ind w:firstLineChars="200" w:firstLine="640"/>
        <w:jc w:val="left"/>
        <w:rPr>
          <w:rFonts w:ascii="仿宋" w:eastAsia="仿宋" w:hAnsi="仿宋" w:cs="宋体"/>
          <w:kern w:val="0"/>
          <w:sz w:val="24"/>
        </w:rPr>
      </w:pPr>
      <w:r>
        <w:rPr>
          <w:rFonts w:ascii="仿宋" w:eastAsia="仿宋" w:hAnsi="仿宋" w:cs="宋体" w:hint="eastAsia"/>
          <w:color w:val="000000"/>
          <w:kern w:val="0"/>
          <w:sz w:val="32"/>
          <w:szCs w:val="32"/>
        </w:rPr>
        <w:t>（二）部门（单位）收支情况</w:t>
      </w:r>
    </w:p>
    <w:p w:rsidR="006B599E" w:rsidRDefault="006B599E" w:rsidP="0094290F">
      <w:pPr>
        <w:widowControl/>
        <w:spacing w:line="520" w:lineRule="exac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1、部门预算情况</w:t>
      </w:r>
    </w:p>
    <w:p w:rsidR="00B207B8" w:rsidRDefault="00AC4167" w:rsidP="00AC4167">
      <w:pPr>
        <w:widowControl/>
        <w:spacing w:line="520" w:lineRule="exact"/>
        <w:ind w:firstLineChars="200" w:firstLine="640"/>
        <w:jc w:val="left"/>
        <w:rPr>
          <w:rFonts w:ascii="仿宋" w:eastAsia="仿宋" w:hAnsi="仿宋" w:cs="宋体"/>
          <w:color w:val="000000"/>
          <w:kern w:val="0"/>
          <w:sz w:val="32"/>
          <w:szCs w:val="32"/>
        </w:rPr>
      </w:pPr>
      <w:r w:rsidRPr="00AC4167">
        <w:rPr>
          <w:rFonts w:ascii="仿宋" w:eastAsia="仿宋" w:hAnsi="仿宋" w:cs="宋体" w:hint="eastAsia"/>
          <w:color w:val="000000"/>
          <w:kern w:val="0"/>
          <w:sz w:val="32"/>
          <w:szCs w:val="32"/>
        </w:rPr>
        <w:t>南京市水务局2021年度</w:t>
      </w:r>
      <w:r w:rsidR="00DF569E">
        <w:rPr>
          <w:rFonts w:ascii="仿宋" w:eastAsia="仿宋" w:hAnsi="仿宋" w:cs="宋体" w:hint="eastAsia"/>
          <w:color w:val="000000"/>
          <w:kern w:val="0"/>
          <w:sz w:val="32"/>
          <w:szCs w:val="32"/>
        </w:rPr>
        <w:t>部门预算</w:t>
      </w:r>
      <w:r w:rsidRPr="00AC4167">
        <w:rPr>
          <w:rFonts w:ascii="仿宋" w:eastAsia="仿宋" w:hAnsi="仿宋" w:cs="宋体" w:hint="eastAsia"/>
          <w:color w:val="000000"/>
          <w:kern w:val="0"/>
          <w:sz w:val="32"/>
          <w:szCs w:val="32"/>
        </w:rPr>
        <w:t>收入、支出预算总计21,466.22万元，与上年相比收、支预算总计各增加1,237.19万元，增长6.12%。</w:t>
      </w:r>
    </w:p>
    <w:p w:rsidR="00860495" w:rsidRDefault="007A30AC" w:rsidP="00AC4167">
      <w:pPr>
        <w:widowControl/>
        <w:spacing w:line="520" w:lineRule="exac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2、专项资金情况</w:t>
      </w:r>
    </w:p>
    <w:p w:rsidR="00DF569E" w:rsidRPr="00AC4167" w:rsidRDefault="00231E99" w:rsidP="00C80AAF">
      <w:pPr>
        <w:pStyle w:val="a5"/>
        <w:spacing w:line="560" w:lineRule="exact"/>
        <w:ind w:firstLineChars="200" w:firstLine="600"/>
        <w:jc w:val="both"/>
        <w:rPr>
          <w:rFonts w:ascii="仿宋" w:eastAsia="仿宋" w:hAnsi="仿宋"/>
          <w:color w:val="000000"/>
        </w:rPr>
      </w:pPr>
      <w:r>
        <w:rPr>
          <w:rFonts w:ascii="仿宋" w:eastAsia="仿宋" w:hAnsi="仿宋" w:cs="Times New Roman" w:hint="eastAsia"/>
          <w:kern w:val="2"/>
          <w:sz w:val="30"/>
          <w:szCs w:val="30"/>
        </w:rPr>
        <w:t>南京</w:t>
      </w:r>
      <w:r w:rsidRPr="00CC4119">
        <w:rPr>
          <w:rFonts w:ascii="仿宋" w:eastAsia="仿宋" w:hAnsi="仿宋" w:cs="Times New Roman" w:hint="eastAsia"/>
          <w:kern w:val="2"/>
          <w:sz w:val="30"/>
          <w:szCs w:val="30"/>
        </w:rPr>
        <w:t>市</w:t>
      </w:r>
      <w:r w:rsidRPr="00CC4119">
        <w:rPr>
          <w:rFonts w:ascii="仿宋" w:eastAsia="仿宋" w:hAnsi="仿宋" w:cs="Times New Roman" w:hint="eastAsia"/>
          <w:kern w:val="2"/>
          <w:sz w:val="30"/>
          <w:szCs w:val="30"/>
          <w:lang w:val="en-US"/>
        </w:rPr>
        <w:t>水务</w:t>
      </w:r>
      <w:r w:rsidRPr="00CC4119">
        <w:rPr>
          <w:rFonts w:ascii="仿宋" w:eastAsia="仿宋" w:hAnsi="仿宋" w:cs="Times New Roman" w:hint="eastAsia"/>
          <w:kern w:val="2"/>
          <w:sz w:val="30"/>
          <w:szCs w:val="30"/>
        </w:rPr>
        <w:t>局管理的专项资金年初预算数为</w:t>
      </w:r>
      <w:r w:rsidR="0010708B">
        <w:rPr>
          <w:rFonts w:ascii="仿宋" w:eastAsia="仿宋" w:hAnsi="仿宋" w:cs="Times New Roman" w:hint="eastAsia"/>
          <w:kern w:val="2"/>
          <w:sz w:val="30"/>
          <w:szCs w:val="30"/>
        </w:rPr>
        <w:t>476800</w:t>
      </w:r>
      <w:r w:rsidRPr="00CC4119">
        <w:rPr>
          <w:rFonts w:ascii="仿宋" w:eastAsia="仿宋" w:hAnsi="仿宋" w:cs="Times New Roman" w:hint="eastAsia"/>
          <w:kern w:val="2"/>
          <w:sz w:val="30"/>
          <w:szCs w:val="30"/>
        </w:rPr>
        <w:t>万元，实际下达</w:t>
      </w:r>
      <w:r w:rsidR="00C80AAF">
        <w:rPr>
          <w:rFonts w:ascii="仿宋" w:eastAsia="仿宋" w:hAnsi="仿宋" w:cs="Times New Roman" w:hint="eastAsia"/>
          <w:kern w:val="2"/>
          <w:sz w:val="30"/>
          <w:szCs w:val="30"/>
        </w:rPr>
        <w:t>471430.22</w:t>
      </w:r>
      <w:r w:rsidRPr="00CC4119">
        <w:rPr>
          <w:rFonts w:ascii="仿宋" w:eastAsia="仿宋" w:hAnsi="仿宋" w:cs="Times New Roman" w:hint="eastAsia"/>
          <w:kern w:val="2"/>
          <w:sz w:val="30"/>
          <w:szCs w:val="30"/>
        </w:rPr>
        <w:t>万元，预算执行</w:t>
      </w:r>
      <w:r w:rsidRPr="00CC4119">
        <w:rPr>
          <w:rFonts w:ascii="仿宋" w:eastAsia="仿宋" w:hAnsi="仿宋" w:cs="Times New Roman" w:hint="eastAsia"/>
          <w:kern w:val="2"/>
          <w:sz w:val="30"/>
          <w:szCs w:val="30"/>
          <w:lang w:val="en-US"/>
        </w:rPr>
        <w:t>率</w:t>
      </w:r>
      <w:r w:rsidRPr="00CC4119">
        <w:rPr>
          <w:rFonts w:ascii="仿宋" w:eastAsia="仿宋" w:hAnsi="仿宋" w:cs="Times New Roman" w:hint="eastAsia"/>
          <w:kern w:val="2"/>
          <w:sz w:val="30"/>
          <w:szCs w:val="30"/>
        </w:rPr>
        <w:t>为</w:t>
      </w:r>
      <w:r w:rsidRPr="00CC4119">
        <w:rPr>
          <w:rFonts w:ascii="仿宋" w:eastAsia="仿宋" w:hAnsi="仿宋" w:cs="Times New Roman" w:hint="eastAsia"/>
          <w:kern w:val="2"/>
          <w:sz w:val="30"/>
          <w:szCs w:val="30"/>
          <w:lang w:val="en-US"/>
        </w:rPr>
        <w:t>9</w:t>
      </w:r>
      <w:r w:rsidR="00C80AAF">
        <w:rPr>
          <w:rFonts w:ascii="仿宋" w:eastAsia="仿宋" w:hAnsi="仿宋" w:cs="Times New Roman" w:hint="eastAsia"/>
          <w:kern w:val="2"/>
          <w:sz w:val="30"/>
          <w:szCs w:val="30"/>
          <w:lang w:val="en-US"/>
        </w:rPr>
        <w:t>8.87</w:t>
      </w:r>
      <w:r w:rsidRPr="00CC4119">
        <w:rPr>
          <w:rFonts w:ascii="仿宋" w:eastAsia="仿宋" w:hAnsi="仿宋" w:cs="Times New Roman"/>
          <w:kern w:val="2"/>
          <w:sz w:val="30"/>
          <w:szCs w:val="30"/>
        </w:rPr>
        <w:t>%</w:t>
      </w:r>
      <w:r w:rsidRPr="00CC4119">
        <w:rPr>
          <w:rFonts w:ascii="仿宋" w:eastAsia="仿宋" w:hAnsi="仿宋" w:cs="Times New Roman" w:hint="eastAsia"/>
          <w:kern w:val="2"/>
          <w:sz w:val="30"/>
          <w:szCs w:val="30"/>
        </w:rPr>
        <w:t>。</w:t>
      </w:r>
    </w:p>
    <w:p w:rsidR="0094290F" w:rsidRDefault="0094290F" w:rsidP="0094290F">
      <w:pPr>
        <w:spacing w:line="520" w:lineRule="exac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（三）部门（单位）绩效目标</w:t>
      </w:r>
    </w:p>
    <w:p w:rsidR="009956A0" w:rsidRPr="00DF569E" w:rsidRDefault="00DF569E" w:rsidP="009956A0">
      <w:pPr>
        <w:widowControl/>
        <w:spacing w:line="520" w:lineRule="exact"/>
        <w:ind w:firstLineChars="200" w:firstLine="600"/>
        <w:jc w:val="left"/>
        <w:rPr>
          <w:rFonts w:ascii="仿宋_GB2312" w:eastAsia="仿宋_GB2312"/>
          <w:color w:val="000000" w:themeColor="text1"/>
          <w:sz w:val="30"/>
          <w:szCs w:val="30"/>
        </w:rPr>
      </w:pPr>
      <w:r w:rsidRPr="00DF569E">
        <w:rPr>
          <w:rFonts w:ascii="仿宋_GB2312" w:eastAsia="仿宋_GB2312" w:hint="eastAsia"/>
          <w:color w:val="000000" w:themeColor="text1"/>
          <w:sz w:val="30"/>
          <w:szCs w:val="30"/>
        </w:rPr>
        <w:t>（一）</w:t>
      </w:r>
      <w:r w:rsidR="009956A0" w:rsidRPr="00DF569E">
        <w:rPr>
          <w:rFonts w:ascii="仿宋_GB2312" w:eastAsia="仿宋_GB2312" w:hint="eastAsia"/>
          <w:color w:val="000000" w:themeColor="text1"/>
          <w:sz w:val="30"/>
          <w:szCs w:val="30"/>
        </w:rPr>
        <w:t>中长期绩效目标</w:t>
      </w:r>
    </w:p>
    <w:p w:rsidR="00DF569E" w:rsidRPr="00DF569E" w:rsidRDefault="009956A0" w:rsidP="009956A0">
      <w:pPr>
        <w:widowControl/>
        <w:spacing w:line="520" w:lineRule="exact"/>
        <w:ind w:firstLineChars="200" w:firstLine="600"/>
        <w:jc w:val="left"/>
        <w:rPr>
          <w:rFonts w:ascii="仿宋_GB2312" w:eastAsia="仿宋_GB2312"/>
          <w:color w:val="000000" w:themeColor="text1"/>
          <w:sz w:val="30"/>
          <w:szCs w:val="30"/>
        </w:rPr>
      </w:pPr>
      <w:r w:rsidRPr="00DF569E">
        <w:rPr>
          <w:rFonts w:ascii="仿宋_GB2312" w:eastAsia="仿宋_GB2312" w:hint="eastAsia"/>
          <w:color w:val="000000" w:themeColor="text1"/>
          <w:sz w:val="30"/>
          <w:szCs w:val="30"/>
        </w:rPr>
        <w:t>贯彻落实多重国家战略和高质量发展要求，以习近平总书记“节水优先、空间均衡、系统治理、两手发力”治水方针为指导，按照“补短板、强监管、提质效”的要求，紧紧围绕水务发展规划、污水处理提质增效三年行动方案、省市对</w:t>
      </w:r>
      <w:proofErr w:type="gramStart"/>
      <w:r w:rsidRPr="00DF569E">
        <w:rPr>
          <w:rFonts w:ascii="仿宋_GB2312" w:eastAsia="仿宋_GB2312" w:hint="eastAsia"/>
          <w:color w:val="000000" w:themeColor="text1"/>
          <w:sz w:val="30"/>
          <w:szCs w:val="30"/>
        </w:rPr>
        <w:t>标找差</w:t>
      </w:r>
      <w:proofErr w:type="gramEnd"/>
      <w:r w:rsidRPr="00DF569E">
        <w:rPr>
          <w:rFonts w:ascii="仿宋_GB2312" w:eastAsia="仿宋_GB2312" w:hint="eastAsia"/>
          <w:color w:val="000000" w:themeColor="text1"/>
          <w:sz w:val="30"/>
          <w:szCs w:val="30"/>
        </w:rPr>
        <w:t>和高质量发展考核、国家加快灾后薄弱环节建设实施方案等明确的目标任务，坚持问题导向，突出民生需求，着力补齐防洪减灾、城乡水生态环境、污水收集处理等方面短板，重点实施防洪减灾、防汛消险、农村生态治理、水环境整治提升、积淹水片区整治、城乡供水设施及应急水源地建设、城乡污水厂网新建改造等九大类城乡水务建设项目。</w:t>
      </w:r>
      <w:r>
        <w:rPr>
          <w:rFonts w:ascii="仿宋_GB2312" w:eastAsia="仿宋_GB2312" w:hint="eastAsia"/>
          <w:color w:val="000000" w:themeColor="text1"/>
          <w:sz w:val="30"/>
          <w:szCs w:val="30"/>
        </w:rPr>
        <w:tab/>
      </w:r>
    </w:p>
    <w:p w:rsidR="00DF569E" w:rsidRPr="00DF569E" w:rsidRDefault="00DF569E" w:rsidP="009956A0">
      <w:pPr>
        <w:widowControl/>
        <w:spacing w:line="520" w:lineRule="exact"/>
        <w:ind w:firstLineChars="200" w:firstLine="600"/>
        <w:jc w:val="left"/>
        <w:rPr>
          <w:rFonts w:ascii="仿宋_GB2312" w:eastAsia="仿宋_GB2312"/>
          <w:color w:val="000000" w:themeColor="text1"/>
          <w:sz w:val="30"/>
          <w:szCs w:val="30"/>
        </w:rPr>
      </w:pPr>
      <w:r w:rsidRPr="00DF569E">
        <w:rPr>
          <w:rFonts w:ascii="仿宋_GB2312" w:eastAsia="仿宋_GB2312" w:hint="eastAsia"/>
          <w:color w:val="000000" w:themeColor="text1"/>
          <w:sz w:val="30"/>
          <w:szCs w:val="30"/>
        </w:rPr>
        <w:lastRenderedPageBreak/>
        <w:t>（二）年度绩效目标</w:t>
      </w:r>
    </w:p>
    <w:p w:rsidR="00DF569E" w:rsidRPr="00DF569E" w:rsidRDefault="00967E20" w:rsidP="00967E20">
      <w:pPr>
        <w:widowControl/>
        <w:spacing w:line="520" w:lineRule="exact"/>
        <w:ind w:firstLineChars="200" w:firstLine="600"/>
        <w:jc w:val="left"/>
        <w:rPr>
          <w:rFonts w:ascii="仿宋_GB2312" w:eastAsia="仿宋_GB2312"/>
          <w:color w:val="000000" w:themeColor="text1"/>
          <w:sz w:val="30"/>
          <w:szCs w:val="30"/>
        </w:rPr>
      </w:pPr>
      <w:r w:rsidRPr="00967E20">
        <w:rPr>
          <w:rFonts w:ascii="仿宋_GB2312" w:eastAsia="仿宋_GB2312" w:hint="eastAsia"/>
          <w:color w:val="000000" w:themeColor="text1"/>
          <w:sz w:val="30"/>
          <w:szCs w:val="30"/>
        </w:rPr>
        <w:t>2021年是建党100周年，也是“十四五”规划的开局之年，打好水务工作攻坚战，对水务高质量发展迈上新台阶至关重要。市水务局将坚持以习近平生态文明思想为指引，紧紧围绕“加快建设以人民为中心的美丽古都”目标，按照市委“136”路径要求，着力突出重点，加快破解难点，积极打造亮点，对</w:t>
      </w:r>
      <w:proofErr w:type="gramStart"/>
      <w:r w:rsidRPr="00967E20">
        <w:rPr>
          <w:rFonts w:ascii="仿宋_GB2312" w:eastAsia="仿宋_GB2312" w:hint="eastAsia"/>
          <w:color w:val="000000" w:themeColor="text1"/>
          <w:sz w:val="30"/>
          <w:szCs w:val="30"/>
        </w:rPr>
        <w:t>标找差</w:t>
      </w:r>
      <w:proofErr w:type="gramEnd"/>
      <w:r w:rsidRPr="00967E20">
        <w:rPr>
          <w:rFonts w:ascii="仿宋_GB2312" w:eastAsia="仿宋_GB2312" w:hint="eastAsia"/>
          <w:color w:val="000000" w:themeColor="text1"/>
          <w:sz w:val="30"/>
          <w:szCs w:val="30"/>
        </w:rPr>
        <w:t>、创新实干，积极作为、持续发力，奋力开创水务高质量发展新局面。1、突出“快”，在水务工程建设上有更大作为。2、突出“高”，在河湖品质提升上有更大作为。3、突出“稳”，在水旱灾害防御上有更大作为。4、突出“优”，在供排水设施提质上有更大作为。5、突出“新”，在治理能力提升上有更大作为。</w:t>
      </w:r>
    </w:p>
    <w:p w:rsidR="0094290F" w:rsidRDefault="0094290F" w:rsidP="0094290F">
      <w:pPr>
        <w:widowControl/>
        <w:spacing w:line="520" w:lineRule="exact"/>
        <w:ind w:firstLineChars="200" w:firstLine="640"/>
        <w:jc w:val="left"/>
        <w:rPr>
          <w:rFonts w:ascii="黑体" w:eastAsia="黑体" w:hAnsi="黑体" w:cs="宋体"/>
          <w:kern w:val="0"/>
          <w:sz w:val="24"/>
        </w:rPr>
      </w:pPr>
      <w:r>
        <w:rPr>
          <w:rFonts w:ascii="黑体" w:eastAsia="黑体" w:hAnsi="黑体" w:cs="宋体" w:hint="eastAsia"/>
          <w:color w:val="000000"/>
          <w:kern w:val="0"/>
          <w:sz w:val="32"/>
          <w:szCs w:val="32"/>
        </w:rPr>
        <w:t>二、评价结论</w:t>
      </w:r>
    </w:p>
    <w:p w:rsidR="00967E20" w:rsidRPr="00967E20" w:rsidRDefault="00967E20" w:rsidP="00967E20">
      <w:pPr>
        <w:widowControl/>
        <w:spacing w:line="520" w:lineRule="exact"/>
        <w:ind w:firstLineChars="200" w:firstLine="480"/>
        <w:jc w:val="left"/>
        <w:rPr>
          <w:rFonts w:ascii="仿宋_GB2312" w:eastAsia="仿宋_GB2312"/>
          <w:color w:val="000000" w:themeColor="text1"/>
          <w:sz w:val="30"/>
          <w:szCs w:val="30"/>
        </w:rPr>
      </w:pPr>
      <w:r>
        <w:rPr>
          <w:rFonts w:ascii="仿宋" w:eastAsia="仿宋" w:hAnsi="仿宋" w:cs="宋体" w:hint="eastAsia"/>
          <w:kern w:val="0"/>
          <w:sz w:val="24"/>
        </w:rPr>
        <w:t xml:space="preserve">  </w:t>
      </w:r>
      <w:r w:rsidRPr="00967E20">
        <w:rPr>
          <w:rFonts w:ascii="仿宋_GB2312" w:eastAsia="仿宋_GB2312" w:hint="eastAsia"/>
          <w:color w:val="000000" w:themeColor="text1"/>
          <w:sz w:val="30"/>
          <w:szCs w:val="30"/>
        </w:rPr>
        <w:t>（一）评价对象及范围</w:t>
      </w:r>
    </w:p>
    <w:p w:rsidR="00F971C8" w:rsidRPr="00F971C8" w:rsidRDefault="00F971C8" w:rsidP="00F971C8">
      <w:pPr>
        <w:ind w:firstLineChars="200" w:firstLine="640"/>
        <w:rPr>
          <w:rFonts w:ascii="仿宋_GB2312" w:eastAsia="仿宋_GB2312"/>
          <w:sz w:val="32"/>
          <w:szCs w:val="32"/>
        </w:rPr>
      </w:pPr>
      <w:r>
        <w:rPr>
          <w:rFonts w:ascii="仿宋_GB2312" w:eastAsia="仿宋_GB2312" w:hint="eastAsia"/>
          <w:sz w:val="32"/>
          <w:szCs w:val="32"/>
        </w:rPr>
        <w:t>本</w:t>
      </w:r>
      <w:r>
        <w:rPr>
          <w:rFonts w:ascii="仿宋_GB2312" w:eastAsia="仿宋_GB2312"/>
          <w:sz w:val="32"/>
          <w:szCs w:val="32"/>
        </w:rPr>
        <w:t>次</w:t>
      </w:r>
      <w:r>
        <w:rPr>
          <w:rFonts w:ascii="仿宋_GB2312" w:eastAsia="仿宋_GB2312" w:hint="eastAsia"/>
          <w:sz w:val="32"/>
          <w:szCs w:val="32"/>
        </w:rPr>
        <w:t>评</w:t>
      </w:r>
      <w:r>
        <w:rPr>
          <w:rFonts w:ascii="仿宋_GB2312" w:eastAsia="仿宋_GB2312"/>
          <w:sz w:val="32"/>
          <w:szCs w:val="32"/>
        </w:rPr>
        <w:t>价的对象为南京市水务局</w:t>
      </w:r>
      <w:r>
        <w:rPr>
          <w:rFonts w:ascii="仿宋_GB2312" w:eastAsia="仿宋_GB2312" w:hint="eastAsia"/>
          <w:sz w:val="32"/>
          <w:szCs w:val="32"/>
        </w:rPr>
        <w:t>2021年</w:t>
      </w:r>
      <w:r>
        <w:rPr>
          <w:rFonts w:ascii="仿宋_GB2312" w:eastAsia="仿宋_GB2312"/>
          <w:sz w:val="32"/>
          <w:szCs w:val="32"/>
        </w:rPr>
        <w:t>部门</w:t>
      </w:r>
      <w:r w:rsidRPr="0055161A">
        <w:rPr>
          <w:rFonts w:ascii="仿宋_GB2312" w:eastAsia="仿宋_GB2312" w:hint="eastAsia"/>
          <w:color w:val="000000" w:themeColor="text1"/>
          <w:sz w:val="30"/>
          <w:szCs w:val="30"/>
        </w:rPr>
        <w:t>整体支出的绩效</w:t>
      </w:r>
      <w:r>
        <w:rPr>
          <w:rFonts w:ascii="仿宋_GB2312" w:eastAsia="仿宋_GB2312" w:hint="eastAsia"/>
          <w:color w:val="000000" w:themeColor="text1"/>
          <w:sz w:val="30"/>
          <w:szCs w:val="30"/>
        </w:rPr>
        <w:t>情况</w:t>
      </w:r>
      <w:r>
        <w:rPr>
          <w:rFonts w:ascii="仿宋_GB2312" w:eastAsia="仿宋_GB2312" w:hint="eastAsia"/>
          <w:sz w:val="32"/>
          <w:szCs w:val="32"/>
        </w:rPr>
        <w:t>。评价范围包括</w:t>
      </w:r>
      <w:r w:rsidRPr="00F971C8">
        <w:rPr>
          <w:rFonts w:ascii="仿宋_GB2312" w:eastAsia="仿宋_GB2312" w:hint="eastAsia"/>
          <w:sz w:val="32"/>
          <w:szCs w:val="32"/>
        </w:rPr>
        <w:t>对</w:t>
      </w:r>
      <w:r>
        <w:rPr>
          <w:rFonts w:ascii="仿宋_GB2312" w:eastAsia="仿宋_GB2312" w:hint="eastAsia"/>
          <w:sz w:val="32"/>
          <w:szCs w:val="32"/>
        </w:rPr>
        <w:t>部门预算收入</w:t>
      </w:r>
      <w:r w:rsidRPr="00F971C8">
        <w:rPr>
          <w:rFonts w:ascii="仿宋_GB2312" w:eastAsia="仿宋_GB2312" w:hint="eastAsia"/>
          <w:sz w:val="32"/>
          <w:szCs w:val="32"/>
        </w:rPr>
        <w:t>的合</w:t>
      </w:r>
      <w:proofErr w:type="gramStart"/>
      <w:r w:rsidRPr="00F971C8">
        <w:rPr>
          <w:rFonts w:ascii="仿宋_GB2312" w:eastAsia="仿宋_GB2312" w:hint="eastAsia"/>
          <w:sz w:val="32"/>
          <w:szCs w:val="32"/>
        </w:rPr>
        <w:t>规</w:t>
      </w:r>
      <w:proofErr w:type="gramEnd"/>
      <w:r w:rsidRPr="00F971C8">
        <w:rPr>
          <w:rFonts w:ascii="仿宋_GB2312" w:eastAsia="仿宋_GB2312" w:hint="eastAsia"/>
          <w:sz w:val="32"/>
          <w:szCs w:val="32"/>
        </w:rPr>
        <w:t>性、全面性、合理性，预算支出的效率性、效益性以及部门履职效能、可持续性等进行客观、公正的测量、分析和评判</w:t>
      </w:r>
      <w:r>
        <w:rPr>
          <w:rFonts w:ascii="仿宋_GB2312" w:eastAsia="仿宋_GB2312" w:hint="eastAsia"/>
          <w:sz w:val="32"/>
          <w:szCs w:val="32"/>
        </w:rPr>
        <w:t>。部门行使职能的投入和保障、履行职能的产出和效果，所需基本经费和专项经费的预算配置合理性以及使用有效性。</w:t>
      </w:r>
      <w:r w:rsidRPr="00F971C8">
        <w:rPr>
          <w:rFonts w:ascii="仿宋_GB2312" w:eastAsia="仿宋_GB2312" w:hint="eastAsia"/>
          <w:sz w:val="32"/>
          <w:szCs w:val="32"/>
        </w:rPr>
        <w:t>。</w:t>
      </w:r>
    </w:p>
    <w:p w:rsidR="00967E20" w:rsidRPr="00967E20" w:rsidRDefault="00967E20" w:rsidP="0055161A">
      <w:pPr>
        <w:widowControl/>
        <w:spacing w:line="520" w:lineRule="exact"/>
        <w:ind w:firstLineChars="200" w:firstLine="600"/>
        <w:jc w:val="left"/>
        <w:rPr>
          <w:rFonts w:ascii="仿宋_GB2312" w:eastAsia="仿宋_GB2312"/>
          <w:color w:val="000000" w:themeColor="text1"/>
          <w:sz w:val="30"/>
          <w:szCs w:val="30"/>
        </w:rPr>
      </w:pPr>
      <w:r w:rsidRPr="00967E20">
        <w:rPr>
          <w:rFonts w:ascii="仿宋_GB2312" w:eastAsia="仿宋_GB2312" w:hint="eastAsia"/>
          <w:color w:val="000000" w:themeColor="text1"/>
          <w:sz w:val="30"/>
          <w:szCs w:val="30"/>
        </w:rPr>
        <w:t>（二）评价结果（得分情况）</w:t>
      </w:r>
    </w:p>
    <w:p w:rsidR="00012290" w:rsidRPr="000C5384" w:rsidRDefault="0037584B" w:rsidP="0037584B">
      <w:pPr>
        <w:widowControl/>
        <w:spacing w:line="360" w:lineRule="auto"/>
        <w:ind w:firstLineChars="200" w:firstLine="640"/>
        <w:jc w:val="left"/>
        <w:rPr>
          <w:rFonts w:ascii="仿宋_GB2312" w:eastAsia="仿宋_GB2312" w:hAnsi="宋体" w:cs="宋体"/>
          <w:sz w:val="32"/>
          <w:szCs w:val="32"/>
        </w:rPr>
      </w:pPr>
      <w:r w:rsidRPr="0037584B">
        <w:rPr>
          <w:rFonts w:ascii="仿宋_GB2312" w:eastAsia="仿宋_GB2312" w:hAnsi="宋体" w:cs="宋体" w:hint="eastAsia"/>
          <w:sz w:val="32"/>
          <w:szCs w:val="32"/>
        </w:rPr>
        <w:t>评价小组运用评价指标体系及评分标准，通过数据采集、人员访谈及实地调研等形式，对市水务局</w:t>
      </w:r>
      <w:r>
        <w:rPr>
          <w:rFonts w:ascii="仿宋_GB2312" w:eastAsia="仿宋_GB2312" w:hAnsi="宋体" w:cs="宋体" w:hint="eastAsia"/>
          <w:sz w:val="32"/>
          <w:szCs w:val="32"/>
        </w:rPr>
        <w:t>2021</w:t>
      </w:r>
      <w:r w:rsidRPr="0037584B">
        <w:rPr>
          <w:rFonts w:ascii="仿宋_GB2312" w:eastAsia="仿宋_GB2312" w:hAnsi="宋体" w:cs="宋体" w:hint="eastAsia"/>
          <w:sz w:val="32"/>
          <w:szCs w:val="32"/>
        </w:rPr>
        <w:t>年度部门整体绩效进行客观评价，最终评分为</w:t>
      </w:r>
      <w:r>
        <w:rPr>
          <w:rFonts w:ascii="仿宋_GB2312" w:eastAsia="仿宋_GB2312" w:hAnsi="宋体" w:cs="宋体" w:hint="eastAsia"/>
          <w:sz w:val="32"/>
          <w:szCs w:val="32"/>
        </w:rPr>
        <w:t>96</w:t>
      </w:r>
      <w:r w:rsidRPr="0037584B">
        <w:rPr>
          <w:rFonts w:ascii="仿宋_GB2312" w:eastAsia="仿宋_GB2312" w:hAnsi="宋体" w:cs="宋体" w:hint="eastAsia"/>
          <w:sz w:val="32"/>
          <w:szCs w:val="32"/>
        </w:rPr>
        <w:t>分，自评等级为优秀。</w:t>
      </w:r>
      <w:r w:rsidR="00012290" w:rsidRPr="000C5384">
        <w:rPr>
          <w:rFonts w:ascii="仿宋_GB2312" w:eastAsia="仿宋_GB2312" w:hAnsi="宋体" w:cs="宋体" w:hint="eastAsia"/>
          <w:sz w:val="32"/>
          <w:szCs w:val="32"/>
        </w:rPr>
        <w:t>(详见</w:t>
      </w:r>
      <w:r w:rsidR="00A65E0F">
        <w:rPr>
          <w:rFonts w:ascii="仿宋_GB2312" w:eastAsia="仿宋_GB2312" w:hAnsi="宋体" w:cs="宋体" w:hint="eastAsia"/>
          <w:sz w:val="32"/>
          <w:szCs w:val="32"/>
        </w:rPr>
        <w:t>附件1</w:t>
      </w:r>
      <w:r w:rsidR="00012290" w:rsidRPr="000C5384">
        <w:rPr>
          <w:rFonts w:ascii="仿宋_GB2312" w:eastAsia="仿宋_GB2312" w:hAnsi="宋体" w:cs="宋体" w:hint="eastAsia"/>
          <w:sz w:val="32"/>
          <w:szCs w:val="32"/>
        </w:rPr>
        <w:t>)</w:t>
      </w:r>
    </w:p>
    <w:p w:rsidR="0094290F" w:rsidRDefault="0094290F" w:rsidP="0094290F">
      <w:pPr>
        <w:widowControl/>
        <w:spacing w:line="520" w:lineRule="exact"/>
        <w:ind w:firstLineChars="200" w:firstLine="640"/>
        <w:jc w:val="left"/>
        <w:rPr>
          <w:rFonts w:ascii="黑体" w:eastAsia="黑体" w:hAnsi="黑体" w:cs="宋体"/>
          <w:kern w:val="0"/>
          <w:sz w:val="24"/>
        </w:rPr>
      </w:pPr>
      <w:r>
        <w:rPr>
          <w:rFonts w:ascii="黑体" w:eastAsia="黑体" w:hAnsi="黑体" w:cs="宋体" w:hint="eastAsia"/>
          <w:color w:val="000000"/>
          <w:kern w:val="0"/>
          <w:sz w:val="32"/>
          <w:szCs w:val="32"/>
        </w:rPr>
        <w:lastRenderedPageBreak/>
        <w:t>三、部门履职成效</w:t>
      </w:r>
    </w:p>
    <w:p w:rsidR="004D68C2" w:rsidRPr="004D68C2" w:rsidRDefault="004D68C2" w:rsidP="004D68C2">
      <w:pPr>
        <w:spacing w:line="560" w:lineRule="exact"/>
        <w:ind w:firstLineChars="200" w:firstLine="600"/>
        <w:rPr>
          <w:rFonts w:ascii="仿宋_GB2312" w:eastAsia="仿宋_GB2312"/>
          <w:color w:val="000000" w:themeColor="text1"/>
          <w:sz w:val="30"/>
          <w:szCs w:val="30"/>
        </w:rPr>
      </w:pPr>
      <w:r w:rsidRPr="004D68C2">
        <w:rPr>
          <w:rFonts w:ascii="仿宋_GB2312" w:eastAsia="仿宋_GB2312" w:hint="eastAsia"/>
          <w:color w:val="000000" w:themeColor="text1"/>
          <w:sz w:val="30"/>
          <w:szCs w:val="30"/>
        </w:rPr>
        <w:t>2021年，市水务局党组在市委正确领导下，全面贯彻党的十九大和十九届历次全会精神，</w:t>
      </w:r>
      <w:proofErr w:type="gramStart"/>
      <w:r w:rsidRPr="004D68C2">
        <w:rPr>
          <w:rFonts w:ascii="仿宋_GB2312" w:eastAsia="仿宋_GB2312" w:hint="eastAsia"/>
          <w:color w:val="000000" w:themeColor="text1"/>
          <w:sz w:val="30"/>
          <w:szCs w:val="30"/>
        </w:rPr>
        <w:t>深入落实习近</w:t>
      </w:r>
      <w:proofErr w:type="gramEnd"/>
      <w:r w:rsidRPr="004D68C2">
        <w:rPr>
          <w:rFonts w:ascii="仿宋_GB2312" w:eastAsia="仿宋_GB2312" w:hint="eastAsia"/>
          <w:color w:val="000000" w:themeColor="text1"/>
          <w:sz w:val="30"/>
          <w:szCs w:val="30"/>
        </w:rPr>
        <w:t>平总书记“七一”重要讲话和对江苏工作重要讲话指示精神，按照省市党代会要求，立足新发展阶段、贯彻新发展理念、服务构建新发展格局，对</w:t>
      </w:r>
      <w:proofErr w:type="gramStart"/>
      <w:r w:rsidRPr="004D68C2">
        <w:rPr>
          <w:rFonts w:ascii="仿宋_GB2312" w:eastAsia="仿宋_GB2312" w:hint="eastAsia"/>
          <w:color w:val="000000" w:themeColor="text1"/>
          <w:sz w:val="30"/>
          <w:szCs w:val="30"/>
        </w:rPr>
        <w:t>标找差</w:t>
      </w:r>
      <w:proofErr w:type="gramEnd"/>
      <w:r w:rsidRPr="004D68C2">
        <w:rPr>
          <w:rFonts w:ascii="仿宋_GB2312" w:eastAsia="仿宋_GB2312" w:hint="eastAsia"/>
          <w:color w:val="000000" w:themeColor="text1"/>
          <w:sz w:val="30"/>
          <w:szCs w:val="30"/>
        </w:rPr>
        <w:t>、创新实干，实现“十四五”水务高质量发展良好开局。</w:t>
      </w:r>
    </w:p>
    <w:p w:rsidR="004D68C2" w:rsidRPr="004D68C2" w:rsidRDefault="00434C42" w:rsidP="004D68C2">
      <w:pPr>
        <w:spacing w:line="560" w:lineRule="exact"/>
        <w:ind w:firstLineChars="200" w:firstLine="600"/>
        <w:rPr>
          <w:rFonts w:ascii="仿宋_GB2312" w:eastAsia="仿宋_GB2312"/>
          <w:color w:val="000000" w:themeColor="text1"/>
          <w:sz w:val="30"/>
          <w:szCs w:val="30"/>
        </w:rPr>
      </w:pPr>
      <w:r>
        <w:rPr>
          <w:rFonts w:ascii="仿宋_GB2312" w:eastAsia="仿宋_GB2312" w:hint="eastAsia"/>
          <w:color w:val="000000" w:themeColor="text1"/>
          <w:sz w:val="30"/>
          <w:szCs w:val="30"/>
        </w:rPr>
        <w:t>1</w:t>
      </w:r>
      <w:r w:rsidR="004D68C2" w:rsidRPr="004D68C2">
        <w:rPr>
          <w:rFonts w:ascii="仿宋_GB2312" w:eastAsia="仿宋_GB2312" w:hint="eastAsia"/>
          <w:color w:val="000000" w:themeColor="text1"/>
          <w:sz w:val="30"/>
          <w:szCs w:val="30"/>
        </w:rPr>
        <w:t>、深谋细研、履责尽责，党建质量不断“锤炼提升”</w:t>
      </w:r>
    </w:p>
    <w:p w:rsidR="004D68C2" w:rsidRPr="004D68C2" w:rsidRDefault="004D68C2" w:rsidP="004D68C2">
      <w:pPr>
        <w:spacing w:line="560" w:lineRule="exact"/>
        <w:ind w:firstLineChars="200" w:firstLine="600"/>
        <w:rPr>
          <w:rFonts w:ascii="仿宋_GB2312" w:eastAsia="仿宋_GB2312"/>
          <w:color w:val="000000" w:themeColor="text1"/>
          <w:sz w:val="30"/>
          <w:szCs w:val="30"/>
        </w:rPr>
      </w:pPr>
      <w:r w:rsidRPr="004D68C2">
        <w:rPr>
          <w:rFonts w:ascii="仿宋_GB2312" w:eastAsia="仿宋_GB2312" w:hint="eastAsia"/>
          <w:color w:val="000000" w:themeColor="text1"/>
          <w:sz w:val="30"/>
          <w:szCs w:val="30"/>
        </w:rPr>
        <w:t>市水务局党组准确把握开启新征程、扛起新担当的使命要求，大力弘扬伟大建党精神，深入贯彻新时代党的建设总要求，全面加强和改善党的领导，推动全面从严治党迈上新台阶。</w:t>
      </w:r>
    </w:p>
    <w:p w:rsidR="004D68C2" w:rsidRPr="004D68C2" w:rsidRDefault="00434C42" w:rsidP="004D68C2">
      <w:pPr>
        <w:spacing w:line="560" w:lineRule="exact"/>
        <w:ind w:firstLineChars="200" w:firstLine="600"/>
        <w:rPr>
          <w:rFonts w:ascii="仿宋_GB2312" w:eastAsia="仿宋_GB2312"/>
          <w:color w:val="000000" w:themeColor="text1"/>
          <w:sz w:val="30"/>
          <w:szCs w:val="30"/>
        </w:rPr>
      </w:pPr>
      <w:r>
        <w:rPr>
          <w:rFonts w:ascii="仿宋_GB2312" w:eastAsia="仿宋_GB2312" w:hint="eastAsia"/>
          <w:color w:val="000000" w:themeColor="text1"/>
          <w:sz w:val="30"/>
          <w:szCs w:val="30"/>
        </w:rPr>
        <w:t>（1</w:t>
      </w:r>
      <w:r w:rsidR="004D68C2" w:rsidRPr="004D68C2">
        <w:rPr>
          <w:rFonts w:ascii="仿宋_GB2312" w:eastAsia="仿宋_GB2312" w:hint="eastAsia"/>
          <w:color w:val="000000" w:themeColor="text1"/>
          <w:sz w:val="30"/>
          <w:szCs w:val="30"/>
        </w:rPr>
        <w:t>）高站位筑牢政治思想防线。坚持思想引领，用党的科学理论武装头脑，淬炼政治信仰纯度，铸就忠诚之魂。一方面，强化中心组学习，发挥局领导班子“关键少数”</w:t>
      </w:r>
      <w:proofErr w:type="gramStart"/>
      <w:r w:rsidR="004D68C2" w:rsidRPr="004D68C2">
        <w:rPr>
          <w:rFonts w:ascii="仿宋_GB2312" w:eastAsia="仿宋_GB2312" w:hint="eastAsia"/>
          <w:color w:val="000000" w:themeColor="text1"/>
          <w:sz w:val="30"/>
          <w:szCs w:val="30"/>
        </w:rPr>
        <w:t>的领学促</w:t>
      </w:r>
      <w:proofErr w:type="gramEnd"/>
      <w:r w:rsidR="004D68C2" w:rsidRPr="004D68C2">
        <w:rPr>
          <w:rFonts w:ascii="仿宋_GB2312" w:eastAsia="仿宋_GB2312" w:hint="eastAsia"/>
          <w:color w:val="000000" w:themeColor="text1"/>
          <w:sz w:val="30"/>
          <w:szCs w:val="30"/>
        </w:rPr>
        <w:t>学作用，制定“党组理论学习中心组专题学习计划”，建立和完善集体研讨、个人自学、专题调研等学习制度，对学习时间、内容、主讲人做出明确规定。全年共围绕14个专题学习计划，开展中心组集中学习23次，交流研讨19次，专题党课13次，专题辅导报告3场。另一方面，做好全体党员学习，运用“三会一课”“统一活动日”“学习强国”等载体，组织全体党员学</w:t>
      </w:r>
      <w:proofErr w:type="gramStart"/>
      <w:r w:rsidR="004D68C2" w:rsidRPr="004D68C2">
        <w:rPr>
          <w:rFonts w:ascii="仿宋_GB2312" w:eastAsia="仿宋_GB2312" w:hint="eastAsia"/>
          <w:color w:val="000000" w:themeColor="text1"/>
          <w:sz w:val="30"/>
          <w:szCs w:val="30"/>
        </w:rPr>
        <w:t>习习近</w:t>
      </w:r>
      <w:proofErr w:type="gramEnd"/>
      <w:r w:rsidR="004D68C2" w:rsidRPr="004D68C2">
        <w:rPr>
          <w:rFonts w:ascii="仿宋_GB2312" w:eastAsia="仿宋_GB2312" w:hint="eastAsia"/>
          <w:color w:val="000000" w:themeColor="text1"/>
          <w:sz w:val="30"/>
          <w:szCs w:val="30"/>
        </w:rPr>
        <w:t>平新时代中国特色社会主义思想，进一步强化“四个意识”、坚定“四个自信”、捍卫“两个确立”、</w:t>
      </w:r>
      <w:proofErr w:type="gramStart"/>
      <w:r w:rsidR="004D68C2" w:rsidRPr="004D68C2">
        <w:rPr>
          <w:rFonts w:ascii="仿宋_GB2312" w:eastAsia="仿宋_GB2312" w:hint="eastAsia"/>
          <w:color w:val="000000" w:themeColor="text1"/>
          <w:sz w:val="30"/>
          <w:szCs w:val="30"/>
        </w:rPr>
        <w:t>践行</w:t>
      </w:r>
      <w:proofErr w:type="gramEnd"/>
      <w:r w:rsidR="004D68C2" w:rsidRPr="004D68C2">
        <w:rPr>
          <w:rFonts w:ascii="仿宋_GB2312" w:eastAsia="仿宋_GB2312" w:hint="eastAsia"/>
          <w:color w:val="000000" w:themeColor="text1"/>
          <w:sz w:val="30"/>
          <w:szCs w:val="30"/>
        </w:rPr>
        <w:t>“两个维护”，以高度的政治责任，推动中央、省市重大决策部署在水务系统不折不扣、高质量落地见效。</w:t>
      </w:r>
    </w:p>
    <w:p w:rsidR="004D68C2" w:rsidRPr="004D68C2" w:rsidRDefault="00434C42" w:rsidP="004D68C2">
      <w:pPr>
        <w:adjustRightInd w:val="0"/>
        <w:snapToGrid w:val="0"/>
        <w:spacing w:line="560" w:lineRule="exact"/>
        <w:ind w:firstLineChars="200" w:firstLine="600"/>
        <w:rPr>
          <w:rFonts w:ascii="仿宋_GB2312" w:eastAsia="仿宋_GB2312"/>
          <w:color w:val="000000" w:themeColor="text1"/>
          <w:sz w:val="30"/>
          <w:szCs w:val="30"/>
        </w:rPr>
      </w:pPr>
      <w:r>
        <w:rPr>
          <w:rFonts w:ascii="仿宋_GB2312" w:eastAsia="仿宋_GB2312" w:hint="eastAsia"/>
          <w:color w:val="000000" w:themeColor="text1"/>
          <w:sz w:val="30"/>
          <w:szCs w:val="30"/>
        </w:rPr>
        <w:t>（2</w:t>
      </w:r>
      <w:r w:rsidR="004D68C2" w:rsidRPr="004D68C2">
        <w:rPr>
          <w:rFonts w:ascii="仿宋_GB2312" w:eastAsia="仿宋_GB2312" w:hint="eastAsia"/>
          <w:color w:val="000000" w:themeColor="text1"/>
          <w:sz w:val="30"/>
          <w:szCs w:val="30"/>
        </w:rPr>
        <w:t>）高质量开展党史学习教育。局党组统一思想、端正态</w:t>
      </w:r>
      <w:r w:rsidR="004D68C2" w:rsidRPr="004D68C2">
        <w:rPr>
          <w:rFonts w:ascii="仿宋_GB2312" w:eastAsia="仿宋_GB2312" w:hint="eastAsia"/>
          <w:color w:val="000000" w:themeColor="text1"/>
          <w:sz w:val="30"/>
          <w:szCs w:val="30"/>
        </w:rPr>
        <w:lastRenderedPageBreak/>
        <w:t>度，以强有力举措推进党史学习教育持续</w:t>
      </w:r>
      <w:proofErr w:type="gramStart"/>
      <w:r w:rsidR="004D68C2" w:rsidRPr="004D68C2">
        <w:rPr>
          <w:rFonts w:ascii="仿宋_GB2312" w:eastAsia="仿宋_GB2312" w:hint="eastAsia"/>
          <w:color w:val="000000" w:themeColor="text1"/>
          <w:sz w:val="30"/>
          <w:szCs w:val="30"/>
        </w:rPr>
        <w:t>走深走实</w:t>
      </w:r>
      <w:proofErr w:type="gramEnd"/>
      <w:r w:rsidR="004D68C2" w:rsidRPr="004D68C2">
        <w:rPr>
          <w:rFonts w:ascii="仿宋_GB2312" w:eastAsia="仿宋_GB2312" w:hint="eastAsia"/>
          <w:color w:val="000000" w:themeColor="text1"/>
          <w:sz w:val="30"/>
          <w:szCs w:val="30"/>
        </w:rPr>
        <w:t>。领导带头学，局党组书记上党史专题党课，党组成员在所在支部上专题党课，召开党组“学党史、悟思想、办实事、开新局”和“学习七一重要讲话精神”专题学习研讨交流会。创新形式学，邀请省、市委宣讲团成员专题辅导宣讲3次，组织党员参加南大马克思主义学院培训，召开“我看建党百年新成就”座谈会，开展“我为党旗添光彩”主题宣讲比赛，参观“中国共产党南京历史展览”，开设党史学习新媒体教育专栏。</w:t>
      </w:r>
      <w:bookmarkStart w:id="0" w:name="_Hlk91751407"/>
      <w:r w:rsidR="004D68C2" w:rsidRPr="004D68C2">
        <w:rPr>
          <w:rFonts w:ascii="仿宋_GB2312" w:eastAsia="仿宋_GB2312" w:hint="eastAsia"/>
          <w:color w:val="000000" w:themeColor="text1"/>
          <w:sz w:val="30"/>
          <w:szCs w:val="30"/>
        </w:rPr>
        <w:t>坚持学以致用，开展“我为群众办实事”活动，聚焦水环境提升、长江岸线整治、防汛抗旱等重点领域，开展“三个一线”走访调研70余次，完成全市公开承诺的办实事项目9个，解决群众身边事等系统内办实事项目127个。抓好省市“共学共建”，与省水利厅确立了6个办实事项目、6个共谋高质量发展项目，</w:t>
      </w:r>
      <w:proofErr w:type="gramStart"/>
      <w:r w:rsidR="004D68C2" w:rsidRPr="004D68C2">
        <w:rPr>
          <w:rFonts w:ascii="仿宋_GB2312" w:eastAsia="仿宋_GB2312" w:hint="eastAsia"/>
          <w:color w:val="000000" w:themeColor="text1"/>
          <w:sz w:val="30"/>
          <w:szCs w:val="30"/>
        </w:rPr>
        <w:t>与省住建</w:t>
      </w:r>
      <w:proofErr w:type="gramEnd"/>
      <w:r w:rsidR="004D68C2" w:rsidRPr="004D68C2">
        <w:rPr>
          <w:rFonts w:ascii="仿宋_GB2312" w:eastAsia="仿宋_GB2312" w:hint="eastAsia"/>
          <w:color w:val="000000" w:themeColor="text1"/>
          <w:sz w:val="30"/>
          <w:szCs w:val="30"/>
        </w:rPr>
        <w:t>厅确立了5个办实事项目、5个共谋高质量发展项目；按照“机关支部进社区，携手共建解难题”活动，帮助</w:t>
      </w:r>
      <w:proofErr w:type="gramStart"/>
      <w:r w:rsidR="004D68C2" w:rsidRPr="004D68C2">
        <w:rPr>
          <w:rFonts w:ascii="仿宋_GB2312" w:eastAsia="仿宋_GB2312" w:hint="eastAsia"/>
          <w:color w:val="000000" w:themeColor="text1"/>
          <w:sz w:val="30"/>
          <w:szCs w:val="30"/>
        </w:rPr>
        <w:t>鼓楼区热河南路</w:t>
      </w:r>
      <w:proofErr w:type="gramEnd"/>
      <w:r w:rsidR="004D68C2" w:rsidRPr="004D68C2">
        <w:rPr>
          <w:rFonts w:ascii="仿宋_GB2312" w:eastAsia="仿宋_GB2312" w:hint="eastAsia"/>
          <w:color w:val="000000" w:themeColor="text1"/>
          <w:sz w:val="30"/>
          <w:szCs w:val="30"/>
        </w:rPr>
        <w:t>街道和下关街道的2个社区，解决老旧多层住宅小区供水设施难题，目前共学共建为民办实事项目均已全部完成。</w:t>
      </w:r>
    </w:p>
    <w:bookmarkEnd w:id="0"/>
    <w:p w:rsidR="004D68C2" w:rsidRPr="004D68C2" w:rsidRDefault="004D68C2" w:rsidP="004D68C2">
      <w:pPr>
        <w:spacing w:line="560" w:lineRule="exact"/>
        <w:ind w:firstLineChars="200" w:firstLine="600"/>
        <w:rPr>
          <w:rFonts w:ascii="仿宋_GB2312" w:eastAsia="仿宋_GB2312"/>
          <w:color w:val="000000" w:themeColor="text1"/>
          <w:sz w:val="30"/>
          <w:szCs w:val="30"/>
        </w:rPr>
      </w:pPr>
      <w:r w:rsidRPr="004D68C2">
        <w:rPr>
          <w:rFonts w:ascii="仿宋_GB2312" w:eastAsia="仿宋_GB2312" w:hint="eastAsia"/>
          <w:color w:val="000000" w:themeColor="text1"/>
          <w:sz w:val="30"/>
          <w:szCs w:val="30"/>
        </w:rPr>
        <w:t>（</w:t>
      </w:r>
      <w:r w:rsidR="00434C42">
        <w:rPr>
          <w:rFonts w:ascii="仿宋_GB2312" w:eastAsia="仿宋_GB2312" w:hint="eastAsia"/>
          <w:color w:val="000000" w:themeColor="text1"/>
          <w:sz w:val="30"/>
          <w:szCs w:val="30"/>
        </w:rPr>
        <w:t>3</w:t>
      </w:r>
      <w:r w:rsidRPr="004D68C2">
        <w:rPr>
          <w:rFonts w:ascii="仿宋_GB2312" w:eastAsia="仿宋_GB2312" w:hint="eastAsia"/>
          <w:color w:val="000000" w:themeColor="text1"/>
          <w:sz w:val="30"/>
          <w:szCs w:val="30"/>
        </w:rPr>
        <w:t>）高标准压紧意识形态主体责任。局党组始终牢牢把握正确政治方向，意识形态管</w:t>
      </w:r>
      <w:proofErr w:type="gramStart"/>
      <w:r w:rsidRPr="004D68C2">
        <w:rPr>
          <w:rFonts w:ascii="仿宋_GB2312" w:eastAsia="仿宋_GB2312" w:hint="eastAsia"/>
          <w:color w:val="000000" w:themeColor="text1"/>
          <w:sz w:val="30"/>
          <w:szCs w:val="30"/>
        </w:rPr>
        <w:t>控取得</w:t>
      </w:r>
      <w:proofErr w:type="gramEnd"/>
      <w:r w:rsidRPr="004D68C2">
        <w:rPr>
          <w:rFonts w:ascii="仿宋_GB2312" w:eastAsia="仿宋_GB2312" w:hint="eastAsia"/>
          <w:color w:val="000000" w:themeColor="text1"/>
          <w:sz w:val="30"/>
          <w:szCs w:val="30"/>
        </w:rPr>
        <w:t>明显成效。明责任，印发《2021年水务局意识形态重点工作清单》，梳理了4大类20项45条意识形态工作任务清单，压紧压实意识形态工作责任。重预判，局党组先后召开4次意识形态专题研究会和分析</w:t>
      </w:r>
      <w:proofErr w:type="gramStart"/>
      <w:r w:rsidRPr="004D68C2">
        <w:rPr>
          <w:rFonts w:ascii="仿宋_GB2312" w:eastAsia="仿宋_GB2312" w:hint="eastAsia"/>
          <w:color w:val="000000" w:themeColor="text1"/>
          <w:sz w:val="30"/>
          <w:szCs w:val="30"/>
        </w:rPr>
        <w:t>研</w:t>
      </w:r>
      <w:proofErr w:type="gramEnd"/>
      <w:r w:rsidRPr="004D68C2">
        <w:rPr>
          <w:rFonts w:ascii="仿宋_GB2312" w:eastAsia="仿宋_GB2312" w:hint="eastAsia"/>
          <w:color w:val="000000" w:themeColor="text1"/>
          <w:sz w:val="30"/>
          <w:szCs w:val="30"/>
        </w:rPr>
        <w:t>判会，对苗头性、倾向性问题充分预判、做好引导及时处置。管阵地，加强阵地管理，抓好网络意识形态安全工作，及时搜集处置可能引发网络舆</w:t>
      </w:r>
      <w:r w:rsidRPr="004D68C2">
        <w:rPr>
          <w:rFonts w:ascii="仿宋_GB2312" w:eastAsia="仿宋_GB2312" w:hint="eastAsia"/>
          <w:color w:val="000000" w:themeColor="text1"/>
          <w:sz w:val="30"/>
          <w:szCs w:val="30"/>
        </w:rPr>
        <w:lastRenderedPageBreak/>
        <w:t>情的源头线索，全年网络舆情平稳可控。抓整改，做好意识形态专项检查，对</w:t>
      </w:r>
      <w:r w:rsidR="00434C42">
        <w:rPr>
          <w:rFonts w:ascii="仿宋_GB2312" w:eastAsia="仿宋_GB2312" w:hint="eastAsia"/>
          <w:color w:val="000000" w:themeColor="text1"/>
          <w:sz w:val="30"/>
          <w:szCs w:val="30"/>
        </w:rPr>
        <w:t>10</w:t>
      </w:r>
      <w:r w:rsidRPr="004D68C2">
        <w:rPr>
          <w:rFonts w:ascii="仿宋_GB2312" w:eastAsia="仿宋_GB2312" w:hint="eastAsia"/>
          <w:color w:val="000000" w:themeColor="text1"/>
          <w:sz w:val="30"/>
          <w:szCs w:val="30"/>
        </w:rPr>
        <w:t>家局属单位意识形态工作情况进行检查并督促整改到位。</w:t>
      </w:r>
    </w:p>
    <w:p w:rsidR="004D68C2" w:rsidRPr="004D68C2" w:rsidRDefault="00434C42" w:rsidP="004D68C2">
      <w:pPr>
        <w:spacing w:line="560" w:lineRule="exact"/>
        <w:ind w:firstLineChars="200" w:firstLine="600"/>
        <w:rPr>
          <w:rFonts w:ascii="仿宋_GB2312" w:eastAsia="仿宋_GB2312"/>
          <w:color w:val="000000" w:themeColor="text1"/>
          <w:sz w:val="30"/>
          <w:szCs w:val="30"/>
        </w:rPr>
      </w:pPr>
      <w:r>
        <w:rPr>
          <w:rFonts w:ascii="仿宋_GB2312" w:eastAsia="仿宋_GB2312" w:hint="eastAsia"/>
          <w:color w:val="000000" w:themeColor="text1"/>
          <w:sz w:val="30"/>
          <w:szCs w:val="30"/>
        </w:rPr>
        <w:t>（4</w:t>
      </w:r>
      <w:r w:rsidR="004D68C2" w:rsidRPr="004D68C2">
        <w:rPr>
          <w:rFonts w:ascii="仿宋_GB2312" w:eastAsia="仿宋_GB2312" w:hint="eastAsia"/>
          <w:color w:val="000000" w:themeColor="text1"/>
          <w:sz w:val="30"/>
          <w:szCs w:val="30"/>
        </w:rPr>
        <w:t>）高要求夯实基层党建基础。进一步严密党的组织体系，严肃党内政治生活，“战斗堡垒”作用充分发挥。一方面，坚持以局党组、机关党委和党支部3级责任清单，抓实党建日常工作高标准落实，切实履行书记带头讲党课、党员领导干部双重组织生活、谈心谈话、党性定期分析等要求。推进党支部标准化规范化建设，做好14个支部（总支）组织生活会和民主评议党员工作，增设</w:t>
      </w:r>
      <w:proofErr w:type="gramStart"/>
      <w:r w:rsidR="004D68C2" w:rsidRPr="004D68C2">
        <w:rPr>
          <w:rFonts w:ascii="仿宋_GB2312" w:eastAsia="仿宋_GB2312" w:hint="eastAsia"/>
          <w:color w:val="000000" w:themeColor="text1"/>
          <w:sz w:val="30"/>
          <w:szCs w:val="30"/>
        </w:rPr>
        <w:t>优化局</w:t>
      </w:r>
      <w:proofErr w:type="gramEnd"/>
      <w:r w:rsidR="004D68C2" w:rsidRPr="004D68C2">
        <w:rPr>
          <w:rFonts w:ascii="仿宋_GB2312" w:eastAsia="仿宋_GB2312" w:hint="eastAsia"/>
          <w:color w:val="000000" w:themeColor="text1"/>
          <w:sz w:val="30"/>
          <w:szCs w:val="30"/>
        </w:rPr>
        <w:t>机关党支部。另一方面，坚持“</w:t>
      </w:r>
      <w:proofErr w:type="gramStart"/>
      <w:r w:rsidR="004D68C2" w:rsidRPr="004D68C2">
        <w:rPr>
          <w:rFonts w:ascii="仿宋_GB2312" w:eastAsia="仿宋_GB2312" w:hint="eastAsia"/>
          <w:color w:val="000000" w:themeColor="text1"/>
          <w:sz w:val="30"/>
          <w:szCs w:val="30"/>
        </w:rPr>
        <w:t>一</w:t>
      </w:r>
      <w:proofErr w:type="gramEnd"/>
      <w:r w:rsidR="004D68C2" w:rsidRPr="004D68C2">
        <w:rPr>
          <w:rFonts w:ascii="仿宋_GB2312" w:eastAsia="仿宋_GB2312" w:hint="eastAsia"/>
          <w:color w:val="000000" w:themeColor="text1"/>
          <w:sz w:val="30"/>
          <w:szCs w:val="30"/>
        </w:rPr>
        <w:t>支部</w:t>
      </w:r>
      <w:proofErr w:type="gramStart"/>
      <w:r w:rsidR="004D68C2" w:rsidRPr="004D68C2">
        <w:rPr>
          <w:rFonts w:ascii="仿宋_GB2312" w:eastAsia="仿宋_GB2312" w:hint="eastAsia"/>
          <w:color w:val="000000" w:themeColor="text1"/>
          <w:sz w:val="30"/>
          <w:szCs w:val="30"/>
        </w:rPr>
        <w:t>一</w:t>
      </w:r>
      <w:proofErr w:type="gramEnd"/>
      <w:r w:rsidR="004D68C2" w:rsidRPr="004D68C2">
        <w:rPr>
          <w:rFonts w:ascii="仿宋_GB2312" w:eastAsia="仿宋_GB2312" w:hint="eastAsia"/>
          <w:color w:val="000000" w:themeColor="text1"/>
          <w:sz w:val="30"/>
          <w:szCs w:val="30"/>
        </w:rPr>
        <w:t>项目”原则，推出一批</w:t>
      </w:r>
      <w:proofErr w:type="gramStart"/>
      <w:r w:rsidR="004D68C2" w:rsidRPr="004D68C2">
        <w:rPr>
          <w:rFonts w:ascii="仿宋_GB2312" w:eastAsia="仿宋_GB2312" w:hint="eastAsia"/>
          <w:color w:val="000000" w:themeColor="text1"/>
          <w:sz w:val="30"/>
          <w:szCs w:val="30"/>
        </w:rPr>
        <w:t>精品党建</w:t>
      </w:r>
      <w:proofErr w:type="gramEnd"/>
      <w:r w:rsidR="004D68C2" w:rsidRPr="004D68C2">
        <w:rPr>
          <w:rFonts w:ascii="仿宋_GB2312" w:eastAsia="仿宋_GB2312" w:hint="eastAsia"/>
          <w:color w:val="000000" w:themeColor="text1"/>
          <w:sz w:val="30"/>
          <w:szCs w:val="30"/>
        </w:rPr>
        <w:t>项目；以“两优一先”表彰明确党员队伍建设导向，组织党员干部积极投身“两在两同”建新功行动，主动到疫情严重、群众需要的地方去，在办好惠民实事上见行动、出实效。</w:t>
      </w:r>
    </w:p>
    <w:p w:rsidR="004D68C2" w:rsidRPr="004D68C2" w:rsidRDefault="00434C42" w:rsidP="004D68C2">
      <w:pPr>
        <w:snapToGrid w:val="0"/>
        <w:spacing w:line="560" w:lineRule="exact"/>
        <w:ind w:firstLineChars="200" w:firstLine="600"/>
        <w:rPr>
          <w:rFonts w:ascii="仿宋_GB2312" w:eastAsia="仿宋_GB2312"/>
          <w:color w:val="000000" w:themeColor="text1"/>
          <w:sz w:val="30"/>
          <w:szCs w:val="30"/>
        </w:rPr>
      </w:pPr>
      <w:r>
        <w:rPr>
          <w:rFonts w:ascii="仿宋_GB2312" w:eastAsia="仿宋_GB2312" w:hint="eastAsia"/>
          <w:color w:val="000000" w:themeColor="text1"/>
          <w:sz w:val="30"/>
          <w:szCs w:val="30"/>
        </w:rPr>
        <w:t>（5</w:t>
      </w:r>
      <w:r w:rsidR="004D68C2" w:rsidRPr="004D68C2">
        <w:rPr>
          <w:rFonts w:ascii="仿宋_GB2312" w:eastAsia="仿宋_GB2312" w:hint="eastAsia"/>
          <w:color w:val="000000" w:themeColor="text1"/>
          <w:sz w:val="30"/>
          <w:szCs w:val="30"/>
        </w:rPr>
        <w:t>）高起点</w:t>
      </w:r>
      <w:proofErr w:type="gramStart"/>
      <w:r w:rsidR="004D68C2" w:rsidRPr="004D68C2">
        <w:rPr>
          <w:rFonts w:ascii="仿宋_GB2312" w:eastAsia="仿宋_GB2312" w:hint="eastAsia"/>
          <w:color w:val="000000" w:themeColor="text1"/>
          <w:sz w:val="30"/>
          <w:szCs w:val="30"/>
        </w:rPr>
        <w:t>践行</w:t>
      </w:r>
      <w:proofErr w:type="gramEnd"/>
      <w:r w:rsidR="004D68C2" w:rsidRPr="004D68C2">
        <w:rPr>
          <w:rFonts w:ascii="仿宋_GB2312" w:eastAsia="仿宋_GB2312" w:hint="eastAsia"/>
          <w:color w:val="000000" w:themeColor="text1"/>
          <w:sz w:val="30"/>
          <w:szCs w:val="30"/>
        </w:rPr>
        <w:t>从</w:t>
      </w:r>
      <w:proofErr w:type="gramStart"/>
      <w:r w:rsidR="004D68C2" w:rsidRPr="004D68C2">
        <w:rPr>
          <w:rFonts w:ascii="仿宋_GB2312" w:eastAsia="仿宋_GB2312" w:hint="eastAsia"/>
          <w:color w:val="000000" w:themeColor="text1"/>
          <w:sz w:val="30"/>
          <w:szCs w:val="30"/>
        </w:rPr>
        <w:t>严管党</w:t>
      </w:r>
      <w:proofErr w:type="gramEnd"/>
      <w:r w:rsidR="004D68C2" w:rsidRPr="004D68C2">
        <w:rPr>
          <w:rFonts w:ascii="仿宋_GB2312" w:eastAsia="仿宋_GB2312" w:hint="eastAsia"/>
          <w:color w:val="000000" w:themeColor="text1"/>
          <w:sz w:val="30"/>
          <w:szCs w:val="30"/>
        </w:rPr>
        <w:t>治党。严把“廉洁自律”关口，锲而不舍</w:t>
      </w:r>
      <w:proofErr w:type="gramStart"/>
      <w:r w:rsidR="004D68C2" w:rsidRPr="004D68C2">
        <w:rPr>
          <w:rFonts w:ascii="仿宋_GB2312" w:eastAsia="仿宋_GB2312" w:hint="eastAsia"/>
          <w:color w:val="000000" w:themeColor="text1"/>
          <w:sz w:val="30"/>
          <w:szCs w:val="30"/>
        </w:rPr>
        <w:t>纠</w:t>
      </w:r>
      <w:proofErr w:type="gramEnd"/>
      <w:r w:rsidR="004D68C2" w:rsidRPr="004D68C2">
        <w:rPr>
          <w:rFonts w:ascii="仿宋_GB2312" w:eastAsia="仿宋_GB2312" w:hint="eastAsia"/>
          <w:color w:val="000000" w:themeColor="text1"/>
          <w:sz w:val="30"/>
          <w:szCs w:val="30"/>
        </w:rPr>
        <w:t>“四风”，精准高效强监督，驰而不息反腐败。明确主体责任，严格落实“一岗双责”，制定“两个责任清单”，以问题为导向，筑牢全面从严治党主体责任。抓好责任落实，抓好主体责任报告、约谈、检查考核、责任追究和领导干部年终</w:t>
      </w:r>
      <w:proofErr w:type="gramStart"/>
      <w:r w:rsidR="004D68C2" w:rsidRPr="004D68C2">
        <w:rPr>
          <w:rFonts w:ascii="仿宋_GB2312" w:eastAsia="仿宋_GB2312" w:hint="eastAsia"/>
          <w:color w:val="000000" w:themeColor="text1"/>
          <w:sz w:val="30"/>
          <w:szCs w:val="30"/>
        </w:rPr>
        <w:t>述责述</w:t>
      </w:r>
      <w:proofErr w:type="gramEnd"/>
      <w:r w:rsidR="004D68C2" w:rsidRPr="004D68C2">
        <w:rPr>
          <w:rFonts w:ascii="仿宋_GB2312" w:eastAsia="仿宋_GB2312" w:hint="eastAsia"/>
          <w:color w:val="000000" w:themeColor="text1"/>
          <w:sz w:val="30"/>
          <w:szCs w:val="30"/>
        </w:rPr>
        <w:t>廉等一系列制度的贯彻落实，推动全面从严治党主体责任向基层延伸。加强廉政建设，全面排查廉政风险点，共梳理风险点144个，制定防控措施177条，确保</w:t>
      </w:r>
      <w:proofErr w:type="gramStart"/>
      <w:r w:rsidR="004D68C2" w:rsidRPr="004D68C2">
        <w:rPr>
          <w:rFonts w:ascii="仿宋_GB2312" w:eastAsia="仿宋_GB2312" w:hint="eastAsia"/>
          <w:color w:val="000000" w:themeColor="text1"/>
          <w:sz w:val="30"/>
          <w:szCs w:val="30"/>
        </w:rPr>
        <w:t>监管全</w:t>
      </w:r>
      <w:proofErr w:type="gramEnd"/>
      <w:r w:rsidR="004D68C2" w:rsidRPr="004D68C2">
        <w:rPr>
          <w:rFonts w:ascii="仿宋_GB2312" w:eastAsia="仿宋_GB2312" w:hint="eastAsia"/>
          <w:color w:val="000000" w:themeColor="text1"/>
          <w:sz w:val="30"/>
          <w:szCs w:val="30"/>
        </w:rPr>
        <w:t>覆盖无盲点。</w:t>
      </w:r>
    </w:p>
    <w:p w:rsidR="004D68C2" w:rsidRPr="004D68C2" w:rsidRDefault="0031685C" w:rsidP="004D68C2">
      <w:pPr>
        <w:spacing w:line="560" w:lineRule="exact"/>
        <w:ind w:firstLineChars="200" w:firstLine="600"/>
        <w:rPr>
          <w:rFonts w:ascii="仿宋_GB2312" w:eastAsia="仿宋_GB2312"/>
          <w:color w:val="000000" w:themeColor="text1"/>
          <w:sz w:val="30"/>
          <w:szCs w:val="30"/>
        </w:rPr>
      </w:pPr>
      <w:r>
        <w:rPr>
          <w:rFonts w:ascii="仿宋_GB2312" w:eastAsia="仿宋_GB2312" w:hint="eastAsia"/>
          <w:color w:val="000000" w:themeColor="text1"/>
          <w:sz w:val="30"/>
          <w:szCs w:val="30"/>
        </w:rPr>
        <w:t>2</w:t>
      </w:r>
      <w:r w:rsidR="004D68C2" w:rsidRPr="004D68C2">
        <w:rPr>
          <w:rFonts w:ascii="仿宋_GB2312" w:eastAsia="仿宋_GB2312" w:hint="eastAsia"/>
          <w:color w:val="000000" w:themeColor="text1"/>
          <w:sz w:val="30"/>
          <w:szCs w:val="30"/>
        </w:rPr>
        <w:t>、知重奋进、真抓实干，水务工</w:t>
      </w:r>
      <w:proofErr w:type="gramStart"/>
      <w:r w:rsidR="004D68C2" w:rsidRPr="004D68C2">
        <w:rPr>
          <w:rFonts w:ascii="仿宋_GB2312" w:eastAsia="仿宋_GB2312" w:hint="eastAsia"/>
          <w:color w:val="000000" w:themeColor="text1"/>
          <w:sz w:val="30"/>
          <w:szCs w:val="30"/>
        </w:rPr>
        <w:t>作实现</w:t>
      </w:r>
      <w:proofErr w:type="gramEnd"/>
      <w:r w:rsidR="004D68C2" w:rsidRPr="004D68C2">
        <w:rPr>
          <w:rFonts w:ascii="仿宋_GB2312" w:eastAsia="仿宋_GB2312" w:hint="eastAsia"/>
          <w:color w:val="000000" w:themeColor="text1"/>
          <w:sz w:val="30"/>
          <w:szCs w:val="30"/>
        </w:rPr>
        <w:t>“良好开局”</w:t>
      </w:r>
    </w:p>
    <w:p w:rsidR="004D68C2" w:rsidRPr="004D68C2" w:rsidRDefault="004D68C2" w:rsidP="004D68C2">
      <w:pPr>
        <w:spacing w:line="560" w:lineRule="exact"/>
        <w:ind w:firstLineChars="200" w:firstLine="600"/>
        <w:rPr>
          <w:rFonts w:ascii="仿宋_GB2312" w:eastAsia="仿宋_GB2312"/>
          <w:color w:val="000000" w:themeColor="text1"/>
          <w:sz w:val="30"/>
          <w:szCs w:val="30"/>
        </w:rPr>
      </w:pPr>
      <w:r w:rsidRPr="004D68C2">
        <w:rPr>
          <w:rFonts w:ascii="仿宋_GB2312" w:eastAsia="仿宋_GB2312" w:hint="eastAsia"/>
          <w:color w:val="000000" w:themeColor="text1"/>
          <w:sz w:val="30"/>
          <w:szCs w:val="30"/>
        </w:rPr>
        <w:t>市水务局党组坚持“抓统筹、补短板、强监管、惠民生、谋</w:t>
      </w:r>
      <w:r w:rsidRPr="004D68C2">
        <w:rPr>
          <w:rFonts w:ascii="仿宋_GB2312" w:eastAsia="仿宋_GB2312" w:hint="eastAsia"/>
          <w:color w:val="000000" w:themeColor="text1"/>
          <w:sz w:val="30"/>
          <w:szCs w:val="30"/>
        </w:rPr>
        <w:lastRenderedPageBreak/>
        <w:t>长远”工作思路，“快”字当头、“抢”字为先，推动水务各项工作争先进位。</w:t>
      </w:r>
    </w:p>
    <w:p w:rsidR="004D68C2" w:rsidRPr="004D68C2" w:rsidRDefault="002314BB" w:rsidP="004D68C2">
      <w:pPr>
        <w:topLinePunct/>
        <w:snapToGrid w:val="0"/>
        <w:spacing w:line="560" w:lineRule="exact"/>
        <w:ind w:firstLineChars="200" w:firstLine="600"/>
        <w:rPr>
          <w:rFonts w:ascii="仿宋_GB2312" w:eastAsia="仿宋_GB2312"/>
          <w:color w:val="000000" w:themeColor="text1"/>
          <w:sz w:val="30"/>
          <w:szCs w:val="30"/>
        </w:rPr>
      </w:pPr>
      <w:r>
        <w:rPr>
          <w:rFonts w:ascii="仿宋_GB2312" w:eastAsia="仿宋_GB2312" w:hint="eastAsia"/>
          <w:color w:val="000000" w:themeColor="text1"/>
          <w:sz w:val="30"/>
          <w:szCs w:val="30"/>
        </w:rPr>
        <w:t>（1</w:t>
      </w:r>
      <w:r w:rsidR="004D68C2" w:rsidRPr="004D68C2">
        <w:rPr>
          <w:rFonts w:ascii="仿宋_GB2312" w:eastAsia="仿宋_GB2312" w:hint="eastAsia"/>
          <w:color w:val="000000" w:themeColor="text1"/>
          <w:sz w:val="30"/>
          <w:szCs w:val="30"/>
        </w:rPr>
        <w:t>）水环境质量持续改善。</w:t>
      </w:r>
      <w:r w:rsidR="004D68C2" w:rsidRPr="004D68C2">
        <w:rPr>
          <w:rFonts w:ascii="仿宋_GB2312" w:eastAsia="仿宋_GB2312"/>
          <w:color w:val="000000" w:themeColor="text1"/>
          <w:sz w:val="30"/>
          <w:szCs w:val="30"/>
        </w:rPr>
        <w:t>河道水环境提升和暗涵整治项目年度任务</w:t>
      </w:r>
      <w:r w:rsidR="004D68C2" w:rsidRPr="004D68C2">
        <w:rPr>
          <w:rFonts w:ascii="仿宋_GB2312" w:eastAsia="仿宋_GB2312" w:hint="eastAsia"/>
          <w:color w:val="000000" w:themeColor="text1"/>
          <w:sz w:val="30"/>
          <w:szCs w:val="30"/>
        </w:rPr>
        <w:t>全部完成，</w:t>
      </w:r>
      <w:r w:rsidR="004D68C2" w:rsidRPr="004D68C2">
        <w:rPr>
          <w:rFonts w:ascii="仿宋_GB2312" w:eastAsia="仿宋_GB2312"/>
          <w:color w:val="000000" w:themeColor="text1"/>
          <w:sz w:val="30"/>
          <w:szCs w:val="30"/>
        </w:rPr>
        <w:t>26条已</w:t>
      </w:r>
      <w:proofErr w:type="gramStart"/>
      <w:r w:rsidR="004D68C2" w:rsidRPr="004D68C2">
        <w:rPr>
          <w:rFonts w:ascii="仿宋_GB2312" w:eastAsia="仿宋_GB2312"/>
          <w:color w:val="000000" w:themeColor="text1"/>
          <w:sz w:val="30"/>
          <w:szCs w:val="30"/>
        </w:rPr>
        <w:t>整治国省</w:t>
      </w:r>
      <w:proofErr w:type="gramEnd"/>
      <w:r w:rsidR="004D68C2" w:rsidRPr="004D68C2">
        <w:rPr>
          <w:rFonts w:ascii="仿宋_GB2312" w:eastAsia="仿宋_GB2312"/>
          <w:color w:val="000000" w:themeColor="text1"/>
          <w:sz w:val="30"/>
          <w:szCs w:val="30"/>
        </w:rPr>
        <w:t>考黑臭水体</w:t>
      </w:r>
      <w:r w:rsidR="004D68C2" w:rsidRPr="004D68C2">
        <w:rPr>
          <w:rFonts w:ascii="仿宋_GB2312" w:eastAsia="仿宋_GB2312" w:hint="eastAsia"/>
          <w:color w:val="000000" w:themeColor="text1"/>
          <w:sz w:val="30"/>
          <w:szCs w:val="30"/>
        </w:rPr>
        <w:t>保持“长制久清”，</w:t>
      </w:r>
      <w:r w:rsidR="004D68C2" w:rsidRPr="004D68C2">
        <w:rPr>
          <w:rFonts w:ascii="仿宋_GB2312" w:eastAsia="仿宋_GB2312"/>
          <w:color w:val="000000" w:themeColor="text1"/>
          <w:sz w:val="30"/>
          <w:szCs w:val="30"/>
        </w:rPr>
        <w:t>地表水</w:t>
      </w:r>
      <w:proofErr w:type="gramStart"/>
      <w:r w:rsidR="004D68C2" w:rsidRPr="004D68C2">
        <w:rPr>
          <w:rFonts w:ascii="仿宋_GB2312" w:eastAsia="仿宋_GB2312"/>
          <w:color w:val="000000" w:themeColor="text1"/>
          <w:sz w:val="30"/>
          <w:szCs w:val="30"/>
        </w:rPr>
        <w:t>42个</w:t>
      </w:r>
      <w:r w:rsidR="004D68C2" w:rsidRPr="004D68C2">
        <w:rPr>
          <w:rFonts w:ascii="仿宋_GB2312" w:eastAsia="仿宋_GB2312" w:hint="eastAsia"/>
          <w:color w:val="000000" w:themeColor="text1"/>
          <w:sz w:val="30"/>
          <w:szCs w:val="30"/>
        </w:rPr>
        <w:t>国</w:t>
      </w:r>
      <w:r w:rsidR="004D68C2" w:rsidRPr="004D68C2">
        <w:rPr>
          <w:rFonts w:ascii="仿宋_GB2312" w:eastAsia="仿宋_GB2312"/>
          <w:color w:val="000000" w:themeColor="text1"/>
          <w:sz w:val="30"/>
          <w:szCs w:val="30"/>
        </w:rPr>
        <w:t>省考</w:t>
      </w:r>
      <w:proofErr w:type="gramEnd"/>
      <w:r w:rsidR="004D68C2" w:rsidRPr="004D68C2">
        <w:rPr>
          <w:rFonts w:ascii="仿宋_GB2312" w:eastAsia="仿宋_GB2312"/>
          <w:color w:val="000000" w:themeColor="text1"/>
          <w:sz w:val="30"/>
          <w:szCs w:val="30"/>
        </w:rPr>
        <w:t>断面水质优良比例</w:t>
      </w:r>
      <w:r w:rsidR="004D68C2" w:rsidRPr="004D68C2">
        <w:rPr>
          <w:rFonts w:ascii="仿宋_GB2312" w:eastAsia="仿宋_GB2312" w:hint="eastAsia"/>
          <w:color w:val="000000" w:themeColor="text1"/>
          <w:sz w:val="30"/>
          <w:szCs w:val="30"/>
        </w:rPr>
        <w:t>、</w:t>
      </w:r>
      <w:r w:rsidR="004D68C2" w:rsidRPr="004D68C2">
        <w:rPr>
          <w:rFonts w:ascii="仿宋_GB2312" w:eastAsia="仿宋_GB2312"/>
          <w:color w:val="000000" w:themeColor="text1"/>
          <w:sz w:val="30"/>
          <w:szCs w:val="30"/>
        </w:rPr>
        <w:t>28条入江支流水质达标率均为100%</w:t>
      </w:r>
      <w:r w:rsidR="004D68C2" w:rsidRPr="004D68C2">
        <w:rPr>
          <w:rFonts w:ascii="仿宋_GB2312" w:eastAsia="仿宋_GB2312" w:hint="eastAsia"/>
          <w:color w:val="000000" w:themeColor="text1"/>
          <w:sz w:val="30"/>
          <w:szCs w:val="30"/>
        </w:rPr>
        <w:t>，</w:t>
      </w:r>
      <w:r w:rsidR="004D68C2" w:rsidRPr="004D68C2">
        <w:rPr>
          <w:rFonts w:ascii="仿宋_GB2312" w:eastAsia="仿宋_GB2312"/>
          <w:color w:val="000000" w:themeColor="text1"/>
          <w:sz w:val="30"/>
          <w:szCs w:val="30"/>
        </w:rPr>
        <w:t>水环境质量</w:t>
      </w:r>
      <w:r w:rsidR="004D68C2" w:rsidRPr="004D68C2">
        <w:rPr>
          <w:rFonts w:ascii="仿宋_GB2312" w:eastAsia="仿宋_GB2312" w:hint="eastAsia"/>
          <w:color w:val="000000" w:themeColor="text1"/>
          <w:sz w:val="30"/>
          <w:szCs w:val="30"/>
        </w:rPr>
        <w:t>保持</w:t>
      </w:r>
      <w:r w:rsidR="004D68C2" w:rsidRPr="004D68C2">
        <w:rPr>
          <w:rFonts w:ascii="仿宋_GB2312" w:eastAsia="仿宋_GB2312"/>
          <w:color w:val="000000" w:themeColor="text1"/>
          <w:sz w:val="30"/>
          <w:szCs w:val="30"/>
        </w:rPr>
        <w:t>全省首位。金川河整治</w:t>
      </w:r>
      <w:proofErr w:type="gramStart"/>
      <w:r w:rsidR="004D68C2" w:rsidRPr="004D68C2">
        <w:rPr>
          <w:rFonts w:ascii="仿宋_GB2312" w:eastAsia="仿宋_GB2312" w:hint="eastAsia"/>
          <w:color w:val="000000" w:themeColor="text1"/>
          <w:sz w:val="30"/>
          <w:szCs w:val="30"/>
        </w:rPr>
        <w:t>入选住</w:t>
      </w:r>
      <w:proofErr w:type="gramEnd"/>
      <w:r w:rsidR="004D68C2" w:rsidRPr="004D68C2">
        <w:rPr>
          <w:rFonts w:ascii="仿宋_GB2312" w:eastAsia="仿宋_GB2312" w:hint="eastAsia"/>
          <w:color w:val="000000" w:themeColor="text1"/>
          <w:sz w:val="30"/>
          <w:szCs w:val="30"/>
        </w:rPr>
        <w:t>建部全国</w:t>
      </w:r>
      <w:r w:rsidR="004D68C2" w:rsidRPr="004D68C2">
        <w:rPr>
          <w:rFonts w:ascii="仿宋_GB2312" w:eastAsia="仿宋_GB2312"/>
          <w:color w:val="000000" w:themeColor="text1"/>
          <w:sz w:val="30"/>
          <w:szCs w:val="30"/>
        </w:rPr>
        <w:t>城市黑臭水体治理优秀案例</w:t>
      </w:r>
      <w:r w:rsidR="004D68C2" w:rsidRPr="004D68C2">
        <w:rPr>
          <w:rFonts w:ascii="仿宋_GB2312" w:eastAsia="仿宋_GB2312" w:hint="eastAsia"/>
          <w:color w:val="000000" w:themeColor="text1"/>
          <w:sz w:val="30"/>
          <w:szCs w:val="30"/>
        </w:rPr>
        <w:t>。</w:t>
      </w:r>
    </w:p>
    <w:p w:rsidR="004D68C2" w:rsidRPr="004D68C2" w:rsidRDefault="004D68C2" w:rsidP="004D68C2">
      <w:pPr>
        <w:topLinePunct/>
        <w:snapToGrid w:val="0"/>
        <w:spacing w:line="560" w:lineRule="exact"/>
        <w:ind w:firstLineChars="200" w:firstLine="600"/>
        <w:rPr>
          <w:rFonts w:ascii="仿宋_GB2312" w:eastAsia="仿宋_GB2312"/>
          <w:color w:val="000000" w:themeColor="text1"/>
          <w:sz w:val="30"/>
          <w:szCs w:val="30"/>
        </w:rPr>
      </w:pPr>
      <w:r w:rsidRPr="004D68C2">
        <w:rPr>
          <w:rFonts w:ascii="仿宋_GB2312" w:eastAsia="仿宋_GB2312" w:hint="eastAsia"/>
          <w:color w:val="000000" w:themeColor="text1"/>
          <w:sz w:val="30"/>
          <w:szCs w:val="30"/>
        </w:rPr>
        <w:t>（</w:t>
      </w:r>
      <w:r w:rsidR="002314BB">
        <w:rPr>
          <w:rFonts w:ascii="仿宋_GB2312" w:eastAsia="仿宋_GB2312" w:hint="eastAsia"/>
          <w:color w:val="000000" w:themeColor="text1"/>
          <w:sz w:val="30"/>
          <w:szCs w:val="30"/>
        </w:rPr>
        <w:t>2</w:t>
      </w:r>
      <w:r w:rsidRPr="004D68C2">
        <w:rPr>
          <w:rFonts w:ascii="仿宋_GB2312" w:eastAsia="仿宋_GB2312"/>
          <w:color w:val="000000" w:themeColor="text1"/>
          <w:sz w:val="30"/>
          <w:szCs w:val="30"/>
        </w:rPr>
        <w:t>）</w:t>
      </w:r>
      <w:r w:rsidRPr="004D68C2">
        <w:rPr>
          <w:rFonts w:ascii="仿宋_GB2312" w:eastAsia="仿宋_GB2312" w:hint="eastAsia"/>
          <w:color w:val="000000" w:themeColor="text1"/>
          <w:sz w:val="30"/>
          <w:szCs w:val="30"/>
        </w:rPr>
        <w:t>水旱灾害防御持续巩固。加快补齐防洪短板，推进</w:t>
      </w:r>
      <w:r w:rsidRPr="004D68C2">
        <w:rPr>
          <w:rFonts w:ascii="仿宋_GB2312" w:eastAsia="仿宋_GB2312"/>
          <w:color w:val="000000" w:themeColor="text1"/>
          <w:sz w:val="30"/>
          <w:szCs w:val="30"/>
        </w:rPr>
        <w:t>186项防汛消险工程</w:t>
      </w:r>
      <w:r w:rsidRPr="004D68C2">
        <w:rPr>
          <w:rFonts w:ascii="仿宋_GB2312" w:eastAsia="仿宋_GB2312" w:hint="eastAsia"/>
          <w:color w:val="000000" w:themeColor="text1"/>
          <w:sz w:val="30"/>
          <w:szCs w:val="30"/>
        </w:rPr>
        <w:t>，完成年度目标任务。加快</w:t>
      </w:r>
      <w:r w:rsidRPr="004D68C2">
        <w:rPr>
          <w:rFonts w:ascii="仿宋_GB2312" w:eastAsia="仿宋_GB2312"/>
          <w:color w:val="000000" w:themeColor="text1"/>
          <w:sz w:val="30"/>
          <w:szCs w:val="30"/>
        </w:rPr>
        <w:t>城市内涝治理，</w:t>
      </w:r>
      <w:r w:rsidRPr="004D68C2">
        <w:rPr>
          <w:rFonts w:ascii="仿宋_GB2312" w:eastAsia="仿宋_GB2312" w:hint="eastAsia"/>
          <w:color w:val="000000" w:themeColor="text1"/>
          <w:sz w:val="30"/>
          <w:szCs w:val="30"/>
        </w:rPr>
        <w:t>整治积淹水片区</w:t>
      </w:r>
      <w:r w:rsidRPr="004D68C2">
        <w:rPr>
          <w:rFonts w:ascii="仿宋_GB2312" w:eastAsia="仿宋_GB2312"/>
          <w:color w:val="000000" w:themeColor="text1"/>
          <w:sz w:val="30"/>
          <w:szCs w:val="30"/>
        </w:rPr>
        <w:t>19</w:t>
      </w:r>
      <w:r w:rsidRPr="004D68C2">
        <w:rPr>
          <w:rFonts w:ascii="仿宋_GB2312" w:eastAsia="仿宋_GB2312" w:hint="eastAsia"/>
          <w:color w:val="000000" w:themeColor="text1"/>
          <w:sz w:val="30"/>
          <w:szCs w:val="30"/>
        </w:rPr>
        <w:t>处，</w:t>
      </w:r>
      <w:r w:rsidRPr="004D68C2">
        <w:rPr>
          <w:rFonts w:ascii="仿宋_GB2312" w:eastAsia="仿宋_GB2312"/>
          <w:color w:val="000000" w:themeColor="text1"/>
          <w:sz w:val="30"/>
          <w:szCs w:val="30"/>
        </w:rPr>
        <w:t>编制实施</w:t>
      </w:r>
      <w:r w:rsidRPr="004D68C2">
        <w:rPr>
          <w:rFonts w:ascii="仿宋_GB2312" w:eastAsia="仿宋_GB2312" w:hint="eastAsia"/>
          <w:color w:val="000000" w:themeColor="text1"/>
          <w:sz w:val="30"/>
          <w:szCs w:val="30"/>
        </w:rPr>
        <w:t>《城市内涝治理实施方案（</w:t>
      </w:r>
      <w:r w:rsidRPr="004D68C2">
        <w:rPr>
          <w:rFonts w:ascii="仿宋_GB2312" w:eastAsia="仿宋_GB2312"/>
          <w:color w:val="000000" w:themeColor="text1"/>
          <w:sz w:val="30"/>
          <w:szCs w:val="30"/>
        </w:rPr>
        <w:t>2021-2025</w:t>
      </w:r>
      <w:r w:rsidRPr="004D68C2">
        <w:rPr>
          <w:rFonts w:ascii="仿宋_GB2312" w:eastAsia="仿宋_GB2312" w:hint="eastAsia"/>
          <w:color w:val="000000" w:themeColor="text1"/>
          <w:sz w:val="30"/>
          <w:szCs w:val="30"/>
        </w:rPr>
        <w:t>年）》</w:t>
      </w:r>
      <w:r w:rsidRPr="004D68C2">
        <w:rPr>
          <w:rFonts w:ascii="仿宋_GB2312" w:eastAsia="仿宋_GB2312"/>
          <w:color w:val="000000" w:themeColor="text1"/>
          <w:sz w:val="30"/>
          <w:szCs w:val="30"/>
        </w:rPr>
        <w:t>。</w:t>
      </w:r>
      <w:r w:rsidRPr="004D68C2">
        <w:rPr>
          <w:rFonts w:ascii="仿宋_GB2312" w:eastAsia="仿宋_GB2312" w:hint="eastAsia"/>
          <w:color w:val="000000" w:themeColor="text1"/>
          <w:sz w:val="30"/>
          <w:szCs w:val="30"/>
        </w:rPr>
        <w:t>今年汛期，我市发生短时强降雨、雷雨大风等强对流天气</w:t>
      </w:r>
      <w:r w:rsidRPr="004D68C2">
        <w:rPr>
          <w:rFonts w:ascii="仿宋_GB2312" w:eastAsia="仿宋_GB2312"/>
          <w:color w:val="000000" w:themeColor="text1"/>
          <w:sz w:val="30"/>
          <w:szCs w:val="30"/>
        </w:rPr>
        <w:t>20余次，遭遇第6号台风</w:t>
      </w:r>
      <w:r w:rsidRPr="004D68C2">
        <w:rPr>
          <w:rFonts w:ascii="仿宋_GB2312" w:eastAsia="仿宋_GB2312" w:hint="eastAsia"/>
          <w:color w:val="000000" w:themeColor="text1"/>
          <w:sz w:val="30"/>
          <w:szCs w:val="30"/>
        </w:rPr>
        <w:t>“烟花”，</w:t>
      </w:r>
      <w:r w:rsidRPr="004D68C2">
        <w:rPr>
          <w:rFonts w:ascii="仿宋_GB2312" w:eastAsia="仿宋_GB2312"/>
          <w:color w:val="000000" w:themeColor="text1"/>
          <w:sz w:val="30"/>
          <w:szCs w:val="30"/>
        </w:rPr>
        <w:t>全市上下周密部署、精准调度、快速处置，取得防汛防</w:t>
      </w:r>
      <w:proofErr w:type="gramStart"/>
      <w:r w:rsidRPr="004D68C2">
        <w:rPr>
          <w:rFonts w:ascii="仿宋_GB2312" w:eastAsia="仿宋_GB2312"/>
          <w:color w:val="000000" w:themeColor="text1"/>
          <w:sz w:val="30"/>
          <w:szCs w:val="30"/>
        </w:rPr>
        <w:t>台全面</w:t>
      </w:r>
      <w:proofErr w:type="gramEnd"/>
      <w:r w:rsidRPr="004D68C2">
        <w:rPr>
          <w:rFonts w:ascii="仿宋_GB2312" w:eastAsia="仿宋_GB2312"/>
          <w:color w:val="000000" w:themeColor="text1"/>
          <w:sz w:val="30"/>
          <w:szCs w:val="30"/>
        </w:rPr>
        <w:t>胜利。</w:t>
      </w:r>
    </w:p>
    <w:p w:rsidR="004D68C2" w:rsidRPr="004D68C2" w:rsidRDefault="002314BB" w:rsidP="004D68C2">
      <w:pPr>
        <w:topLinePunct/>
        <w:snapToGrid w:val="0"/>
        <w:spacing w:line="560" w:lineRule="exact"/>
        <w:ind w:firstLineChars="200" w:firstLine="600"/>
        <w:rPr>
          <w:rFonts w:ascii="仿宋_GB2312" w:eastAsia="仿宋_GB2312"/>
          <w:color w:val="000000" w:themeColor="text1"/>
          <w:sz w:val="30"/>
          <w:szCs w:val="30"/>
        </w:rPr>
      </w:pPr>
      <w:r>
        <w:rPr>
          <w:rFonts w:ascii="仿宋_GB2312" w:eastAsia="仿宋_GB2312" w:hint="eastAsia"/>
          <w:color w:val="000000" w:themeColor="text1"/>
          <w:sz w:val="30"/>
          <w:szCs w:val="30"/>
        </w:rPr>
        <w:t>（3</w:t>
      </w:r>
      <w:r w:rsidR="004D68C2" w:rsidRPr="004D68C2">
        <w:rPr>
          <w:rFonts w:ascii="仿宋_GB2312" w:eastAsia="仿宋_GB2312" w:hint="eastAsia"/>
          <w:color w:val="000000" w:themeColor="text1"/>
          <w:sz w:val="30"/>
          <w:szCs w:val="30"/>
        </w:rPr>
        <w:t>）</w:t>
      </w:r>
      <w:r w:rsidR="004D68C2" w:rsidRPr="004D68C2">
        <w:rPr>
          <w:rFonts w:ascii="仿宋_GB2312" w:eastAsia="仿宋_GB2312"/>
          <w:color w:val="000000" w:themeColor="text1"/>
          <w:sz w:val="30"/>
          <w:szCs w:val="30"/>
        </w:rPr>
        <w:t>污水</w:t>
      </w:r>
      <w:r w:rsidR="004D68C2" w:rsidRPr="004D68C2">
        <w:rPr>
          <w:rFonts w:ascii="仿宋_GB2312" w:eastAsia="仿宋_GB2312" w:hint="eastAsia"/>
          <w:color w:val="000000" w:themeColor="text1"/>
          <w:sz w:val="30"/>
          <w:szCs w:val="30"/>
        </w:rPr>
        <w:t>收集</w:t>
      </w:r>
      <w:r w:rsidR="004D68C2" w:rsidRPr="004D68C2">
        <w:rPr>
          <w:rFonts w:ascii="仿宋_GB2312" w:eastAsia="仿宋_GB2312"/>
          <w:color w:val="000000" w:themeColor="text1"/>
          <w:sz w:val="30"/>
          <w:szCs w:val="30"/>
        </w:rPr>
        <w:t>处理</w:t>
      </w:r>
      <w:r w:rsidR="004D68C2" w:rsidRPr="004D68C2">
        <w:rPr>
          <w:rFonts w:ascii="仿宋_GB2312" w:eastAsia="仿宋_GB2312" w:hint="eastAsia"/>
          <w:color w:val="000000" w:themeColor="text1"/>
          <w:sz w:val="30"/>
          <w:szCs w:val="30"/>
        </w:rPr>
        <w:t>持续提质。</w:t>
      </w:r>
      <w:bookmarkStart w:id="1" w:name="_Toc54703730"/>
      <w:r w:rsidR="004D68C2" w:rsidRPr="004D68C2">
        <w:rPr>
          <w:rFonts w:ascii="仿宋_GB2312" w:eastAsia="仿宋_GB2312" w:hint="eastAsia"/>
          <w:color w:val="000000" w:themeColor="text1"/>
          <w:sz w:val="30"/>
          <w:szCs w:val="30"/>
        </w:rPr>
        <w:t>城南、江宁城东、滨江二期</w:t>
      </w:r>
      <w:r w:rsidR="004D68C2" w:rsidRPr="004D68C2">
        <w:rPr>
          <w:rFonts w:ascii="仿宋_GB2312" w:eastAsia="仿宋_GB2312"/>
          <w:color w:val="000000" w:themeColor="text1"/>
          <w:sz w:val="30"/>
          <w:szCs w:val="30"/>
        </w:rPr>
        <w:t>等5</w:t>
      </w:r>
      <w:r w:rsidR="004D68C2" w:rsidRPr="004D68C2">
        <w:rPr>
          <w:rFonts w:ascii="仿宋_GB2312" w:eastAsia="仿宋_GB2312" w:hint="eastAsia"/>
          <w:color w:val="000000" w:themeColor="text1"/>
          <w:sz w:val="30"/>
          <w:szCs w:val="30"/>
        </w:rPr>
        <w:t>座</w:t>
      </w:r>
      <w:proofErr w:type="gramStart"/>
      <w:r w:rsidR="004D68C2" w:rsidRPr="004D68C2">
        <w:rPr>
          <w:rFonts w:ascii="仿宋_GB2312" w:eastAsia="仿宋_GB2312" w:hint="eastAsia"/>
          <w:color w:val="000000" w:themeColor="text1"/>
          <w:sz w:val="30"/>
          <w:szCs w:val="30"/>
        </w:rPr>
        <w:t>污水处理厂改扩建</w:t>
      </w:r>
      <w:proofErr w:type="gramEnd"/>
      <w:r w:rsidR="004D68C2" w:rsidRPr="004D68C2">
        <w:rPr>
          <w:rFonts w:ascii="仿宋_GB2312" w:eastAsia="仿宋_GB2312" w:hint="eastAsia"/>
          <w:color w:val="000000" w:themeColor="text1"/>
          <w:sz w:val="30"/>
          <w:szCs w:val="30"/>
        </w:rPr>
        <w:t>工程已完工，新增污水处理能力</w:t>
      </w:r>
      <w:r w:rsidR="004D68C2" w:rsidRPr="004D68C2">
        <w:rPr>
          <w:rFonts w:ascii="仿宋_GB2312" w:eastAsia="仿宋_GB2312"/>
          <w:color w:val="000000" w:themeColor="text1"/>
          <w:sz w:val="30"/>
          <w:szCs w:val="30"/>
        </w:rPr>
        <w:t>30</w:t>
      </w:r>
      <w:r w:rsidR="004D68C2" w:rsidRPr="004D68C2">
        <w:rPr>
          <w:rFonts w:ascii="仿宋_GB2312" w:eastAsia="仿宋_GB2312" w:hint="eastAsia"/>
          <w:color w:val="000000" w:themeColor="text1"/>
          <w:sz w:val="30"/>
          <w:szCs w:val="30"/>
        </w:rPr>
        <w:t>万吨/日。</w:t>
      </w:r>
      <w:r w:rsidR="004D68C2" w:rsidRPr="004D68C2">
        <w:rPr>
          <w:rFonts w:ascii="仿宋_GB2312" w:eastAsia="仿宋_GB2312"/>
          <w:color w:val="000000" w:themeColor="text1"/>
          <w:sz w:val="30"/>
          <w:szCs w:val="30"/>
        </w:rPr>
        <w:t>更新改造污水管网30公里以上</w:t>
      </w:r>
      <w:r w:rsidR="004D68C2" w:rsidRPr="004D68C2">
        <w:rPr>
          <w:rFonts w:ascii="仿宋_GB2312" w:eastAsia="仿宋_GB2312" w:hint="eastAsia"/>
          <w:color w:val="000000" w:themeColor="text1"/>
          <w:sz w:val="30"/>
          <w:szCs w:val="30"/>
        </w:rPr>
        <w:t>，建成区</w:t>
      </w:r>
      <w:r w:rsidR="004D68C2" w:rsidRPr="004D68C2">
        <w:rPr>
          <w:rFonts w:ascii="仿宋_GB2312" w:eastAsia="仿宋_GB2312"/>
          <w:color w:val="000000" w:themeColor="text1"/>
          <w:sz w:val="30"/>
          <w:szCs w:val="30"/>
        </w:rPr>
        <w:t>污水直排口</w:t>
      </w:r>
      <w:r w:rsidR="004D68C2" w:rsidRPr="004D68C2">
        <w:rPr>
          <w:rFonts w:ascii="仿宋_GB2312" w:eastAsia="仿宋_GB2312" w:hint="eastAsia"/>
          <w:color w:val="000000" w:themeColor="text1"/>
          <w:sz w:val="30"/>
          <w:szCs w:val="30"/>
        </w:rPr>
        <w:t>和</w:t>
      </w:r>
      <w:r w:rsidR="004D68C2" w:rsidRPr="004D68C2">
        <w:rPr>
          <w:rFonts w:ascii="仿宋_GB2312" w:eastAsia="仿宋_GB2312"/>
          <w:color w:val="000000" w:themeColor="text1"/>
          <w:sz w:val="30"/>
          <w:szCs w:val="30"/>
        </w:rPr>
        <w:t>污水管网空白区</w:t>
      </w:r>
      <w:r w:rsidR="004D68C2" w:rsidRPr="004D68C2">
        <w:rPr>
          <w:rFonts w:ascii="仿宋_GB2312" w:eastAsia="仿宋_GB2312" w:hint="eastAsia"/>
          <w:color w:val="000000" w:themeColor="text1"/>
          <w:sz w:val="30"/>
          <w:szCs w:val="30"/>
        </w:rPr>
        <w:t>已消除。完成市污泥处置中心一期工程，</w:t>
      </w:r>
      <w:r w:rsidR="004D68C2" w:rsidRPr="004D68C2">
        <w:rPr>
          <w:rFonts w:ascii="仿宋_GB2312" w:eastAsia="仿宋_GB2312"/>
          <w:color w:val="000000" w:themeColor="text1"/>
          <w:sz w:val="30"/>
          <w:szCs w:val="30"/>
        </w:rPr>
        <w:t>设备</w:t>
      </w:r>
      <w:r w:rsidR="004D68C2" w:rsidRPr="004D68C2">
        <w:rPr>
          <w:rFonts w:ascii="仿宋_GB2312" w:eastAsia="仿宋_GB2312" w:hint="eastAsia"/>
          <w:color w:val="000000" w:themeColor="text1"/>
          <w:sz w:val="30"/>
          <w:szCs w:val="30"/>
        </w:rPr>
        <w:t>全面</w:t>
      </w:r>
      <w:r w:rsidR="004D68C2" w:rsidRPr="004D68C2">
        <w:rPr>
          <w:rFonts w:ascii="仿宋_GB2312" w:eastAsia="仿宋_GB2312"/>
          <w:color w:val="000000" w:themeColor="text1"/>
          <w:sz w:val="30"/>
          <w:szCs w:val="30"/>
        </w:rPr>
        <w:t>调试</w:t>
      </w:r>
      <w:r w:rsidR="004D68C2" w:rsidRPr="004D68C2">
        <w:rPr>
          <w:rFonts w:ascii="仿宋_GB2312" w:eastAsia="仿宋_GB2312" w:hint="eastAsia"/>
          <w:color w:val="000000" w:themeColor="text1"/>
          <w:sz w:val="30"/>
          <w:szCs w:val="30"/>
        </w:rPr>
        <w:t>。完成</w:t>
      </w:r>
      <w:r w:rsidR="004D68C2" w:rsidRPr="004D68C2">
        <w:rPr>
          <w:rFonts w:ascii="仿宋_GB2312" w:eastAsia="仿宋_GB2312"/>
          <w:color w:val="000000" w:themeColor="text1"/>
          <w:sz w:val="30"/>
          <w:szCs w:val="30"/>
        </w:rPr>
        <w:t>700个自然村污水处理设施建设，全市自然村生活污水处理设施覆盖率超90%</w:t>
      </w:r>
      <w:bookmarkEnd w:id="1"/>
      <w:r w:rsidR="004D68C2" w:rsidRPr="004D68C2">
        <w:rPr>
          <w:rFonts w:ascii="仿宋_GB2312" w:eastAsia="仿宋_GB2312" w:hint="eastAsia"/>
          <w:color w:val="000000" w:themeColor="text1"/>
          <w:sz w:val="30"/>
          <w:szCs w:val="30"/>
        </w:rPr>
        <w:t>。</w:t>
      </w:r>
    </w:p>
    <w:p w:rsidR="004D68C2" w:rsidRPr="004D68C2" w:rsidRDefault="002314BB" w:rsidP="004D68C2">
      <w:pPr>
        <w:topLinePunct/>
        <w:snapToGrid w:val="0"/>
        <w:spacing w:line="560" w:lineRule="exact"/>
        <w:ind w:firstLineChars="200" w:firstLine="600"/>
        <w:rPr>
          <w:rFonts w:ascii="仿宋_GB2312" w:eastAsia="仿宋_GB2312"/>
          <w:color w:val="000000" w:themeColor="text1"/>
          <w:sz w:val="30"/>
          <w:szCs w:val="30"/>
        </w:rPr>
      </w:pPr>
      <w:r>
        <w:rPr>
          <w:rFonts w:ascii="仿宋_GB2312" w:eastAsia="仿宋_GB2312" w:hint="eastAsia"/>
          <w:color w:val="000000" w:themeColor="text1"/>
          <w:sz w:val="30"/>
          <w:szCs w:val="30"/>
        </w:rPr>
        <w:t>（4</w:t>
      </w:r>
      <w:r w:rsidR="004D68C2" w:rsidRPr="004D68C2">
        <w:rPr>
          <w:rFonts w:ascii="仿宋_GB2312" w:eastAsia="仿宋_GB2312" w:hint="eastAsia"/>
          <w:color w:val="000000" w:themeColor="text1"/>
          <w:sz w:val="30"/>
          <w:szCs w:val="30"/>
        </w:rPr>
        <w:t>）供水安全保障持续完善。</w:t>
      </w:r>
      <w:bookmarkStart w:id="2" w:name="_Toc54703729"/>
      <w:r w:rsidR="004D68C2" w:rsidRPr="004D68C2">
        <w:rPr>
          <w:rFonts w:ascii="仿宋_GB2312" w:eastAsia="仿宋_GB2312" w:hint="eastAsia"/>
          <w:color w:val="000000" w:themeColor="text1"/>
          <w:sz w:val="30"/>
          <w:szCs w:val="30"/>
        </w:rPr>
        <w:t>全力推进应急水源建设，主城区、江北地区应急水源工程实现通水目标，江宁区应急水源工程基本完成建设任务。完成50处老旧小区供水设施改造工作，督促</w:t>
      </w:r>
      <w:proofErr w:type="gramStart"/>
      <w:r w:rsidR="004D68C2" w:rsidRPr="004D68C2">
        <w:rPr>
          <w:rFonts w:ascii="仿宋_GB2312" w:eastAsia="仿宋_GB2312" w:hint="eastAsia"/>
          <w:color w:val="000000" w:themeColor="text1"/>
          <w:sz w:val="30"/>
          <w:szCs w:val="30"/>
        </w:rPr>
        <w:t>六合区</w:t>
      </w:r>
      <w:proofErr w:type="gramEnd"/>
      <w:r w:rsidR="004D68C2" w:rsidRPr="004D68C2">
        <w:rPr>
          <w:rFonts w:ascii="仿宋_GB2312" w:eastAsia="仿宋_GB2312" w:hint="eastAsia"/>
          <w:color w:val="000000" w:themeColor="text1"/>
          <w:sz w:val="30"/>
          <w:szCs w:val="30"/>
        </w:rPr>
        <w:t>加快推进平山林场地区供水设施改造。完成7</w:t>
      </w:r>
      <w:r w:rsidR="004D68C2" w:rsidRPr="004D68C2">
        <w:rPr>
          <w:rFonts w:ascii="仿宋_GB2312" w:eastAsia="仿宋_GB2312"/>
          <w:color w:val="000000" w:themeColor="text1"/>
          <w:sz w:val="30"/>
          <w:szCs w:val="30"/>
        </w:rPr>
        <w:t>0</w:t>
      </w:r>
      <w:r w:rsidR="004D68C2" w:rsidRPr="004D68C2">
        <w:rPr>
          <w:rFonts w:ascii="仿宋_GB2312" w:eastAsia="仿宋_GB2312" w:hint="eastAsia"/>
          <w:color w:val="000000" w:themeColor="text1"/>
          <w:sz w:val="30"/>
          <w:szCs w:val="30"/>
        </w:rPr>
        <w:t>公里供水管网新建及改造，全市老旧管网改造率达88%以上。推进再生</w:t>
      </w:r>
      <w:r w:rsidR="004D68C2" w:rsidRPr="004D68C2">
        <w:rPr>
          <w:rFonts w:ascii="仿宋_GB2312" w:eastAsia="仿宋_GB2312" w:hint="eastAsia"/>
          <w:color w:val="000000" w:themeColor="text1"/>
          <w:sz w:val="30"/>
          <w:szCs w:val="30"/>
        </w:rPr>
        <w:lastRenderedPageBreak/>
        <w:t>水利用工作，再生水利用率已达22%。</w:t>
      </w:r>
    </w:p>
    <w:bookmarkEnd w:id="2"/>
    <w:p w:rsidR="004D68C2" w:rsidRPr="004D68C2" w:rsidRDefault="002314BB" w:rsidP="004D68C2">
      <w:pPr>
        <w:topLinePunct/>
        <w:snapToGrid w:val="0"/>
        <w:spacing w:line="560" w:lineRule="exact"/>
        <w:ind w:firstLineChars="200" w:firstLine="600"/>
        <w:rPr>
          <w:rFonts w:ascii="仿宋_GB2312" w:eastAsia="仿宋_GB2312"/>
          <w:color w:val="000000" w:themeColor="text1"/>
          <w:sz w:val="30"/>
          <w:szCs w:val="30"/>
        </w:rPr>
      </w:pPr>
      <w:r>
        <w:rPr>
          <w:rFonts w:ascii="仿宋_GB2312" w:eastAsia="仿宋_GB2312"/>
          <w:color w:val="000000" w:themeColor="text1"/>
          <w:sz w:val="30"/>
          <w:szCs w:val="30"/>
        </w:rPr>
        <w:t>（</w:t>
      </w:r>
      <w:r>
        <w:rPr>
          <w:rFonts w:ascii="仿宋_GB2312" w:eastAsia="仿宋_GB2312" w:hint="eastAsia"/>
          <w:color w:val="000000" w:themeColor="text1"/>
          <w:sz w:val="30"/>
          <w:szCs w:val="30"/>
        </w:rPr>
        <w:t>5</w:t>
      </w:r>
      <w:r w:rsidR="004D68C2" w:rsidRPr="004D68C2">
        <w:rPr>
          <w:rFonts w:ascii="仿宋_GB2312" w:eastAsia="仿宋_GB2312"/>
          <w:color w:val="000000" w:themeColor="text1"/>
          <w:sz w:val="30"/>
          <w:szCs w:val="30"/>
        </w:rPr>
        <w:t>）农村水利</w:t>
      </w:r>
      <w:r w:rsidR="004D68C2" w:rsidRPr="004D68C2">
        <w:rPr>
          <w:rFonts w:ascii="仿宋_GB2312" w:eastAsia="仿宋_GB2312" w:hint="eastAsia"/>
          <w:color w:val="000000" w:themeColor="text1"/>
          <w:sz w:val="30"/>
          <w:szCs w:val="30"/>
        </w:rPr>
        <w:t>建设</w:t>
      </w:r>
      <w:r w:rsidR="004D68C2" w:rsidRPr="004D68C2">
        <w:rPr>
          <w:rFonts w:ascii="仿宋_GB2312" w:eastAsia="仿宋_GB2312"/>
          <w:color w:val="000000" w:themeColor="text1"/>
          <w:sz w:val="30"/>
          <w:szCs w:val="30"/>
        </w:rPr>
        <w:t>持续</w:t>
      </w:r>
      <w:r w:rsidR="004D68C2" w:rsidRPr="004D68C2">
        <w:rPr>
          <w:rFonts w:ascii="仿宋_GB2312" w:eastAsia="仿宋_GB2312" w:hint="eastAsia"/>
          <w:color w:val="000000" w:themeColor="text1"/>
          <w:sz w:val="30"/>
          <w:szCs w:val="30"/>
        </w:rPr>
        <w:t>提升</w:t>
      </w:r>
      <w:r w:rsidR="004D68C2" w:rsidRPr="004D68C2">
        <w:rPr>
          <w:rFonts w:ascii="仿宋_GB2312" w:eastAsia="仿宋_GB2312"/>
          <w:color w:val="000000" w:themeColor="text1"/>
          <w:sz w:val="30"/>
          <w:szCs w:val="30"/>
        </w:rPr>
        <w:t>。</w:t>
      </w:r>
      <w:bookmarkStart w:id="3" w:name="_Toc54703731"/>
      <w:r w:rsidR="004D68C2" w:rsidRPr="004D68C2">
        <w:rPr>
          <w:rFonts w:ascii="仿宋_GB2312" w:eastAsia="仿宋_GB2312" w:hint="eastAsia"/>
          <w:color w:val="000000" w:themeColor="text1"/>
          <w:sz w:val="30"/>
          <w:szCs w:val="30"/>
        </w:rPr>
        <w:t>农村县乡河道</w:t>
      </w:r>
      <w:r w:rsidR="004D68C2" w:rsidRPr="004D68C2">
        <w:rPr>
          <w:rFonts w:ascii="仿宋_GB2312" w:eastAsia="仿宋_GB2312"/>
          <w:color w:val="000000" w:themeColor="text1"/>
          <w:sz w:val="30"/>
          <w:szCs w:val="30"/>
        </w:rPr>
        <w:t>1247</w:t>
      </w:r>
      <w:r w:rsidR="004D68C2" w:rsidRPr="004D68C2">
        <w:rPr>
          <w:rFonts w:ascii="仿宋_GB2312" w:eastAsia="仿宋_GB2312" w:hint="eastAsia"/>
          <w:color w:val="000000" w:themeColor="text1"/>
          <w:sz w:val="30"/>
          <w:szCs w:val="30"/>
        </w:rPr>
        <w:t>万方轮</w:t>
      </w:r>
      <w:proofErr w:type="gramStart"/>
      <w:r w:rsidR="004D68C2" w:rsidRPr="004D68C2">
        <w:rPr>
          <w:rFonts w:ascii="仿宋_GB2312" w:eastAsia="仿宋_GB2312" w:hint="eastAsia"/>
          <w:color w:val="000000" w:themeColor="text1"/>
          <w:sz w:val="30"/>
          <w:szCs w:val="30"/>
        </w:rPr>
        <w:t>浚</w:t>
      </w:r>
      <w:proofErr w:type="gramEnd"/>
      <w:r w:rsidR="004D68C2" w:rsidRPr="004D68C2">
        <w:rPr>
          <w:rFonts w:ascii="仿宋_GB2312" w:eastAsia="仿宋_GB2312" w:hint="eastAsia"/>
          <w:color w:val="000000" w:themeColor="text1"/>
          <w:sz w:val="30"/>
          <w:szCs w:val="30"/>
        </w:rPr>
        <w:t>任务已全面完成，评比创建20个水美乡村，农村生态河道覆盖率走在全省前列。高淳区水系连通及水美乡村建设试点工程被财政部、水利部评为优秀等级。</w:t>
      </w:r>
      <w:proofErr w:type="gramStart"/>
      <w:r w:rsidR="004D68C2" w:rsidRPr="004D68C2">
        <w:rPr>
          <w:rFonts w:ascii="仿宋_GB2312" w:eastAsia="仿宋_GB2312" w:hint="eastAsia"/>
          <w:color w:val="000000" w:themeColor="text1"/>
          <w:sz w:val="30"/>
          <w:szCs w:val="30"/>
        </w:rPr>
        <w:t>六合区龙袍圩灌区获</w:t>
      </w:r>
      <w:proofErr w:type="gramEnd"/>
      <w:r w:rsidR="004D68C2" w:rsidRPr="004D68C2">
        <w:rPr>
          <w:rFonts w:ascii="仿宋_GB2312" w:eastAsia="仿宋_GB2312" w:hint="eastAsia"/>
          <w:color w:val="000000" w:themeColor="text1"/>
          <w:sz w:val="30"/>
          <w:szCs w:val="30"/>
        </w:rPr>
        <w:t>评国家级“灌区水效领跑者”。江宁区汤山水土保持科技示范园成功创建国家级水土保持科技示范园。</w:t>
      </w:r>
    </w:p>
    <w:p w:rsidR="004D68C2" w:rsidRPr="004D68C2" w:rsidRDefault="002314BB" w:rsidP="004D68C2">
      <w:pPr>
        <w:topLinePunct/>
        <w:snapToGrid w:val="0"/>
        <w:spacing w:line="560" w:lineRule="exact"/>
        <w:ind w:firstLineChars="200" w:firstLine="600"/>
        <w:rPr>
          <w:rFonts w:ascii="仿宋_GB2312" w:eastAsia="仿宋_GB2312"/>
          <w:color w:val="000000" w:themeColor="text1"/>
          <w:sz w:val="30"/>
          <w:szCs w:val="30"/>
        </w:rPr>
      </w:pPr>
      <w:r>
        <w:rPr>
          <w:rFonts w:ascii="仿宋_GB2312" w:eastAsia="仿宋_GB2312" w:hint="eastAsia"/>
          <w:color w:val="000000" w:themeColor="text1"/>
          <w:sz w:val="30"/>
          <w:szCs w:val="30"/>
        </w:rPr>
        <w:t>（6</w:t>
      </w:r>
      <w:r w:rsidR="004D68C2" w:rsidRPr="004D68C2">
        <w:rPr>
          <w:rFonts w:ascii="仿宋_GB2312" w:eastAsia="仿宋_GB2312" w:hint="eastAsia"/>
          <w:color w:val="000000" w:themeColor="text1"/>
          <w:sz w:val="30"/>
          <w:szCs w:val="30"/>
        </w:rPr>
        <w:t>）水务监管能力持续</w:t>
      </w:r>
      <w:bookmarkEnd w:id="3"/>
      <w:r w:rsidR="004D68C2" w:rsidRPr="004D68C2">
        <w:rPr>
          <w:rFonts w:ascii="仿宋_GB2312" w:eastAsia="仿宋_GB2312" w:hint="eastAsia"/>
          <w:color w:val="000000" w:themeColor="text1"/>
          <w:sz w:val="30"/>
          <w:szCs w:val="30"/>
        </w:rPr>
        <w:t>加强。</w:t>
      </w:r>
      <w:r w:rsidR="004D68C2" w:rsidRPr="004D68C2">
        <w:rPr>
          <w:rFonts w:ascii="仿宋_GB2312" w:eastAsia="仿宋_GB2312"/>
          <w:color w:val="000000" w:themeColor="text1"/>
          <w:sz w:val="30"/>
          <w:szCs w:val="30"/>
        </w:rPr>
        <w:t>河湖长制</w:t>
      </w:r>
      <w:r w:rsidR="004D68C2" w:rsidRPr="004D68C2">
        <w:rPr>
          <w:rFonts w:ascii="仿宋_GB2312" w:eastAsia="仿宋_GB2312" w:hint="eastAsia"/>
          <w:color w:val="000000" w:themeColor="text1"/>
          <w:sz w:val="30"/>
          <w:szCs w:val="30"/>
        </w:rPr>
        <w:t>落实方面</w:t>
      </w:r>
      <w:r w:rsidR="004D68C2" w:rsidRPr="004D68C2">
        <w:rPr>
          <w:rFonts w:ascii="仿宋_GB2312" w:eastAsia="仿宋_GB2312"/>
          <w:color w:val="000000" w:themeColor="text1"/>
          <w:sz w:val="30"/>
          <w:szCs w:val="30"/>
        </w:rPr>
        <w:t>，</w:t>
      </w:r>
      <w:r w:rsidR="004D68C2" w:rsidRPr="004D68C2">
        <w:rPr>
          <w:rFonts w:ascii="仿宋_GB2312" w:eastAsia="仿宋_GB2312" w:hint="eastAsia"/>
          <w:color w:val="000000" w:themeColor="text1"/>
          <w:sz w:val="30"/>
          <w:szCs w:val="30"/>
        </w:rPr>
        <w:t>全年</w:t>
      </w:r>
      <w:r w:rsidR="004D68C2" w:rsidRPr="004D68C2">
        <w:rPr>
          <w:rFonts w:ascii="仿宋_GB2312" w:eastAsia="仿宋_GB2312"/>
          <w:color w:val="000000" w:themeColor="text1"/>
          <w:sz w:val="30"/>
          <w:szCs w:val="30"/>
        </w:rPr>
        <w:t>各级河湖长巡河21.3万次，现场处置问题4820个。与苏皖2省6市</w:t>
      </w:r>
      <w:proofErr w:type="gramStart"/>
      <w:r w:rsidR="004D68C2" w:rsidRPr="004D68C2">
        <w:rPr>
          <w:rFonts w:ascii="仿宋_GB2312" w:eastAsia="仿宋_GB2312"/>
          <w:color w:val="000000" w:themeColor="text1"/>
          <w:sz w:val="30"/>
          <w:szCs w:val="30"/>
        </w:rPr>
        <w:t>建立边界河湖</w:t>
      </w:r>
      <w:proofErr w:type="gramEnd"/>
      <w:r w:rsidR="004D68C2" w:rsidRPr="004D68C2">
        <w:rPr>
          <w:rFonts w:ascii="仿宋_GB2312" w:eastAsia="仿宋_GB2312"/>
          <w:color w:val="000000" w:themeColor="text1"/>
          <w:sz w:val="30"/>
          <w:szCs w:val="30"/>
        </w:rPr>
        <w:t>联合河湖长制，</w:t>
      </w:r>
      <w:r w:rsidR="004D68C2" w:rsidRPr="004D68C2">
        <w:rPr>
          <w:rFonts w:ascii="仿宋_GB2312" w:eastAsia="仿宋_GB2312" w:hint="eastAsia"/>
          <w:color w:val="000000" w:themeColor="text1"/>
          <w:sz w:val="30"/>
          <w:szCs w:val="30"/>
        </w:rPr>
        <w:t>巩固“南京都市圈”联合</w:t>
      </w:r>
      <w:r w:rsidR="004D68C2" w:rsidRPr="004D68C2">
        <w:rPr>
          <w:rFonts w:ascii="仿宋_GB2312" w:eastAsia="仿宋_GB2312"/>
          <w:color w:val="000000" w:themeColor="text1"/>
          <w:sz w:val="30"/>
          <w:szCs w:val="30"/>
        </w:rPr>
        <w:t>河湖长制工作框架。</w:t>
      </w:r>
      <w:r w:rsidR="004D68C2" w:rsidRPr="004D68C2">
        <w:rPr>
          <w:rFonts w:ascii="仿宋_GB2312" w:eastAsia="仿宋_GB2312" w:hint="eastAsia"/>
          <w:color w:val="000000" w:themeColor="text1"/>
          <w:sz w:val="30"/>
          <w:szCs w:val="30"/>
        </w:rPr>
        <w:t>出台《幸福河湖建设三年行动计划（2021—2023年）》《评价规范》和《建设技术指南》，打造</w:t>
      </w:r>
      <w:r w:rsidR="004D68C2" w:rsidRPr="004D68C2">
        <w:rPr>
          <w:rFonts w:ascii="仿宋_GB2312" w:eastAsia="仿宋_GB2312"/>
          <w:color w:val="000000" w:themeColor="text1"/>
          <w:sz w:val="30"/>
          <w:szCs w:val="30"/>
        </w:rPr>
        <w:t>17条幸福河湖示范段，完成5个河长制公园建设</w:t>
      </w:r>
      <w:r w:rsidR="004D68C2" w:rsidRPr="004D68C2">
        <w:rPr>
          <w:rFonts w:ascii="仿宋_GB2312" w:eastAsia="仿宋_GB2312" w:hint="eastAsia"/>
          <w:color w:val="000000" w:themeColor="text1"/>
          <w:sz w:val="30"/>
          <w:szCs w:val="30"/>
        </w:rPr>
        <w:t>。河湖管理</w:t>
      </w:r>
      <w:r w:rsidR="004D68C2" w:rsidRPr="004D68C2">
        <w:rPr>
          <w:rFonts w:ascii="仿宋_GB2312" w:eastAsia="仿宋_GB2312"/>
          <w:color w:val="000000" w:themeColor="text1"/>
          <w:sz w:val="30"/>
          <w:szCs w:val="30"/>
        </w:rPr>
        <w:t>方面，</w:t>
      </w:r>
      <w:r w:rsidR="004D68C2" w:rsidRPr="004D68C2">
        <w:rPr>
          <w:rFonts w:ascii="仿宋_GB2312" w:eastAsia="仿宋_GB2312" w:hint="eastAsia"/>
          <w:color w:val="000000" w:themeColor="text1"/>
          <w:sz w:val="30"/>
          <w:szCs w:val="30"/>
        </w:rPr>
        <w:t>《南京市长江岸线保护详细规划》已送审上报，推进《南京市长江岸线保护条例》立法；建立</w:t>
      </w:r>
      <w:r w:rsidR="004D68C2" w:rsidRPr="004D68C2">
        <w:rPr>
          <w:rFonts w:ascii="仿宋_GB2312" w:eastAsia="仿宋_GB2312"/>
          <w:color w:val="000000" w:themeColor="text1"/>
          <w:sz w:val="30"/>
          <w:szCs w:val="30"/>
        </w:rPr>
        <w:t>长江河道段格化巡查管理</w:t>
      </w:r>
      <w:r w:rsidR="004D68C2" w:rsidRPr="004D68C2">
        <w:rPr>
          <w:rFonts w:ascii="仿宋_GB2312" w:eastAsia="仿宋_GB2312" w:hint="eastAsia"/>
          <w:color w:val="000000" w:themeColor="text1"/>
          <w:sz w:val="30"/>
          <w:szCs w:val="30"/>
        </w:rPr>
        <w:t>机制</w:t>
      </w:r>
      <w:r w:rsidR="004D68C2" w:rsidRPr="004D68C2">
        <w:rPr>
          <w:rFonts w:ascii="仿宋_GB2312" w:eastAsia="仿宋_GB2312"/>
          <w:color w:val="000000" w:themeColor="text1"/>
          <w:sz w:val="30"/>
          <w:szCs w:val="30"/>
        </w:rPr>
        <w:t>，巡查岸线长度2500多公里，处置问题30余起</w:t>
      </w:r>
      <w:r w:rsidR="004D68C2" w:rsidRPr="004D68C2">
        <w:rPr>
          <w:rFonts w:ascii="仿宋_GB2312" w:eastAsia="仿宋_GB2312" w:hint="eastAsia"/>
          <w:color w:val="000000" w:themeColor="text1"/>
          <w:sz w:val="30"/>
          <w:szCs w:val="30"/>
        </w:rPr>
        <w:t>。水资源</w:t>
      </w:r>
      <w:r w:rsidR="004D68C2" w:rsidRPr="004D68C2">
        <w:rPr>
          <w:rFonts w:ascii="仿宋_GB2312" w:eastAsia="仿宋_GB2312"/>
          <w:color w:val="000000" w:themeColor="text1"/>
          <w:sz w:val="30"/>
          <w:szCs w:val="30"/>
        </w:rPr>
        <w:t>管理方面，</w:t>
      </w:r>
      <w:r w:rsidR="004D68C2" w:rsidRPr="004D68C2">
        <w:rPr>
          <w:rFonts w:ascii="仿宋_GB2312" w:eastAsia="仿宋_GB2312" w:hint="eastAsia"/>
          <w:color w:val="000000" w:themeColor="text1"/>
          <w:sz w:val="30"/>
          <w:szCs w:val="30"/>
        </w:rPr>
        <w:t>年度用水总量控制在省下达的45亿立方米指标以内，</w:t>
      </w:r>
      <w:r w:rsidR="004D68C2" w:rsidRPr="004D68C2">
        <w:rPr>
          <w:rFonts w:ascii="仿宋_GB2312" w:eastAsia="仿宋_GB2312"/>
          <w:color w:val="000000" w:themeColor="text1"/>
          <w:sz w:val="30"/>
          <w:szCs w:val="30"/>
        </w:rPr>
        <w:t>单位地区生产总值用水量</w:t>
      </w:r>
      <w:r w:rsidR="004D68C2" w:rsidRPr="004D68C2">
        <w:rPr>
          <w:rFonts w:ascii="仿宋_GB2312" w:eastAsia="仿宋_GB2312" w:hint="eastAsia"/>
          <w:color w:val="000000" w:themeColor="text1"/>
          <w:sz w:val="30"/>
          <w:szCs w:val="30"/>
        </w:rPr>
        <w:t>预测为24.1立方米。手段创新方面，完成“智慧水务”I</w:t>
      </w:r>
      <w:proofErr w:type="gramStart"/>
      <w:r w:rsidR="004D68C2" w:rsidRPr="004D68C2">
        <w:rPr>
          <w:rFonts w:ascii="仿宋_GB2312" w:eastAsia="仿宋_GB2312" w:hint="eastAsia"/>
          <w:color w:val="000000" w:themeColor="text1"/>
          <w:sz w:val="30"/>
          <w:szCs w:val="30"/>
        </w:rPr>
        <w:t>期项目</w:t>
      </w:r>
      <w:proofErr w:type="gramEnd"/>
      <w:r w:rsidR="004D68C2" w:rsidRPr="004D68C2">
        <w:rPr>
          <w:rFonts w:ascii="仿宋_GB2312" w:eastAsia="仿宋_GB2312" w:hint="eastAsia"/>
          <w:color w:val="000000" w:themeColor="text1"/>
          <w:sz w:val="30"/>
          <w:szCs w:val="30"/>
        </w:rPr>
        <w:t>开发建设，基本实现</w:t>
      </w:r>
      <w:r w:rsidR="004D68C2" w:rsidRPr="004D68C2">
        <w:rPr>
          <w:rFonts w:ascii="仿宋_GB2312" w:eastAsia="仿宋_GB2312"/>
          <w:color w:val="000000" w:themeColor="text1"/>
          <w:sz w:val="30"/>
          <w:szCs w:val="30"/>
        </w:rPr>
        <w:t>涉水信息的动态感知、实时监测、远程调度</w:t>
      </w:r>
      <w:r w:rsidR="004D68C2" w:rsidRPr="004D68C2">
        <w:rPr>
          <w:rFonts w:ascii="仿宋_GB2312" w:eastAsia="仿宋_GB2312" w:hint="eastAsia"/>
          <w:color w:val="000000" w:themeColor="text1"/>
          <w:sz w:val="30"/>
          <w:szCs w:val="30"/>
        </w:rPr>
        <w:t>。</w:t>
      </w:r>
    </w:p>
    <w:p w:rsidR="004D68C2" w:rsidRPr="004D68C2" w:rsidRDefault="002314BB" w:rsidP="004D68C2">
      <w:pPr>
        <w:spacing w:line="560" w:lineRule="exact"/>
        <w:ind w:firstLineChars="200" w:firstLine="600"/>
        <w:rPr>
          <w:rFonts w:ascii="仿宋_GB2312" w:eastAsia="仿宋_GB2312"/>
          <w:color w:val="000000" w:themeColor="text1"/>
          <w:sz w:val="30"/>
          <w:szCs w:val="30"/>
        </w:rPr>
      </w:pPr>
      <w:r>
        <w:rPr>
          <w:rFonts w:ascii="仿宋_GB2312" w:eastAsia="仿宋_GB2312" w:hint="eastAsia"/>
          <w:color w:val="000000" w:themeColor="text1"/>
          <w:sz w:val="30"/>
          <w:szCs w:val="30"/>
        </w:rPr>
        <w:t>（7</w:t>
      </w:r>
      <w:bookmarkStart w:id="4" w:name="_GoBack"/>
      <w:bookmarkEnd w:id="4"/>
      <w:r w:rsidR="004D68C2" w:rsidRPr="004D68C2">
        <w:rPr>
          <w:rFonts w:ascii="仿宋_GB2312" w:eastAsia="仿宋_GB2312" w:hint="eastAsia"/>
          <w:color w:val="000000" w:themeColor="text1"/>
          <w:sz w:val="30"/>
          <w:szCs w:val="30"/>
        </w:rPr>
        <w:t>）安全生产管理持续改进。</w:t>
      </w:r>
      <w:r w:rsidR="004D68C2" w:rsidRPr="004D68C2">
        <w:rPr>
          <w:rFonts w:ascii="仿宋_GB2312" w:eastAsia="仿宋_GB2312"/>
          <w:color w:val="000000" w:themeColor="text1"/>
          <w:sz w:val="30"/>
          <w:szCs w:val="30"/>
        </w:rPr>
        <w:t>深入学习贯彻习近平总书记关于安全生产重要论述，开展水务行业安全生产专项整治，</w:t>
      </w:r>
      <w:r w:rsidR="004D68C2" w:rsidRPr="004D68C2">
        <w:rPr>
          <w:rFonts w:ascii="仿宋_GB2312" w:eastAsia="仿宋_GB2312" w:hint="eastAsia"/>
          <w:color w:val="000000" w:themeColor="text1"/>
          <w:sz w:val="30"/>
          <w:szCs w:val="30"/>
        </w:rPr>
        <w:t>全年</w:t>
      </w:r>
      <w:r w:rsidR="004D68C2" w:rsidRPr="004D68C2">
        <w:rPr>
          <w:rFonts w:ascii="仿宋_GB2312" w:eastAsia="仿宋_GB2312"/>
          <w:color w:val="000000" w:themeColor="text1"/>
          <w:sz w:val="30"/>
          <w:szCs w:val="30"/>
        </w:rPr>
        <w:t>整治一般隐患3276个</w:t>
      </w:r>
      <w:r w:rsidR="004D68C2" w:rsidRPr="004D68C2">
        <w:rPr>
          <w:rFonts w:ascii="仿宋_GB2312" w:eastAsia="仿宋_GB2312" w:hint="eastAsia"/>
          <w:color w:val="000000" w:themeColor="text1"/>
          <w:sz w:val="30"/>
          <w:szCs w:val="30"/>
        </w:rPr>
        <w:t>、</w:t>
      </w:r>
      <w:r w:rsidR="004D68C2" w:rsidRPr="004D68C2">
        <w:rPr>
          <w:rFonts w:ascii="仿宋_GB2312" w:eastAsia="仿宋_GB2312"/>
          <w:color w:val="000000" w:themeColor="text1"/>
          <w:sz w:val="30"/>
          <w:szCs w:val="30"/>
        </w:rPr>
        <w:t>重大隐患1个，开展督导检查310次，检查企业496家（次）</w:t>
      </w:r>
      <w:r w:rsidR="004D68C2" w:rsidRPr="004D68C2">
        <w:rPr>
          <w:rFonts w:ascii="仿宋_GB2312" w:eastAsia="仿宋_GB2312" w:hint="eastAsia"/>
          <w:color w:val="000000" w:themeColor="text1"/>
          <w:sz w:val="30"/>
          <w:szCs w:val="30"/>
        </w:rPr>
        <w:t>，</w:t>
      </w:r>
      <w:r w:rsidR="004D68C2" w:rsidRPr="004D68C2">
        <w:rPr>
          <w:rFonts w:ascii="仿宋_GB2312" w:eastAsia="仿宋_GB2312"/>
          <w:color w:val="000000" w:themeColor="text1"/>
          <w:sz w:val="30"/>
          <w:szCs w:val="30"/>
        </w:rPr>
        <w:t>行业安全生产形势</w:t>
      </w:r>
      <w:r w:rsidR="004D68C2" w:rsidRPr="004D68C2">
        <w:rPr>
          <w:rFonts w:ascii="仿宋_GB2312" w:eastAsia="仿宋_GB2312" w:hint="eastAsia"/>
          <w:color w:val="000000" w:themeColor="text1"/>
          <w:sz w:val="30"/>
          <w:szCs w:val="30"/>
        </w:rPr>
        <w:t>保持</w:t>
      </w:r>
      <w:r w:rsidR="004D68C2" w:rsidRPr="004D68C2">
        <w:rPr>
          <w:rFonts w:ascii="仿宋_GB2312" w:eastAsia="仿宋_GB2312"/>
          <w:color w:val="000000" w:themeColor="text1"/>
          <w:sz w:val="30"/>
          <w:szCs w:val="30"/>
        </w:rPr>
        <w:t>稳定</w:t>
      </w:r>
      <w:r w:rsidR="004D68C2" w:rsidRPr="004D68C2">
        <w:rPr>
          <w:rFonts w:ascii="仿宋_GB2312" w:eastAsia="仿宋_GB2312" w:hint="eastAsia"/>
          <w:color w:val="000000" w:themeColor="text1"/>
          <w:sz w:val="30"/>
          <w:szCs w:val="30"/>
        </w:rPr>
        <w:t>，水利安全生产状况评价位列全省第一。周密部署疫情防控工作，</w:t>
      </w:r>
      <w:r w:rsidR="004D68C2" w:rsidRPr="004D68C2">
        <w:rPr>
          <w:rFonts w:ascii="仿宋_GB2312" w:eastAsia="仿宋_GB2312"/>
          <w:color w:val="000000" w:themeColor="text1"/>
          <w:sz w:val="30"/>
          <w:szCs w:val="30"/>
        </w:rPr>
        <w:t>严格落实</w:t>
      </w:r>
      <w:r w:rsidR="004D68C2" w:rsidRPr="004D68C2">
        <w:rPr>
          <w:rFonts w:ascii="仿宋_GB2312" w:eastAsia="仿宋_GB2312"/>
          <w:color w:val="000000" w:themeColor="text1"/>
          <w:sz w:val="30"/>
          <w:szCs w:val="30"/>
        </w:rPr>
        <w:lastRenderedPageBreak/>
        <w:t>疫情防控各项要求，</w:t>
      </w:r>
      <w:r w:rsidR="004D68C2" w:rsidRPr="004D68C2">
        <w:rPr>
          <w:rFonts w:ascii="仿宋_GB2312" w:eastAsia="仿宋_GB2312" w:hint="eastAsia"/>
          <w:color w:val="000000" w:themeColor="text1"/>
          <w:sz w:val="30"/>
          <w:szCs w:val="30"/>
        </w:rPr>
        <w:t>建立健全疫情防控联络机制，落实在建水务工程工地疫情防控措施，实行人员信息动态管理，实现在建工程疫情防控检查全覆盖，全市水务系统疫情防控风险平稳可控。</w:t>
      </w:r>
    </w:p>
    <w:p w:rsidR="0094290F" w:rsidRDefault="0094290F" w:rsidP="0094290F">
      <w:pPr>
        <w:widowControl/>
        <w:spacing w:line="520" w:lineRule="exact"/>
        <w:ind w:firstLineChars="200" w:firstLine="640"/>
        <w:jc w:val="left"/>
        <w:rPr>
          <w:rFonts w:ascii="黑体" w:eastAsia="黑体" w:hAnsi="黑体" w:cs="宋体"/>
          <w:color w:val="000000"/>
          <w:kern w:val="0"/>
          <w:sz w:val="32"/>
          <w:szCs w:val="32"/>
        </w:rPr>
      </w:pPr>
      <w:r>
        <w:rPr>
          <w:rFonts w:ascii="黑体" w:eastAsia="黑体" w:hAnsi="黑体" w:cs="宋体" w:hint="eastAsia"/>
          <w:color w:val="000000"/>
          <w:kern w:val="0"/>
          <w:sz w:val="32"/>
          <w:szCs w:val="32"/>
        </w:rPr>
        <w:t>四、存在问题及原因分析</w:t>
      </w:r>
    </w:p>
    <w:p w:rsidR="00C91683" w:rsidRDefault="00C91683" w:rsidP="005427CC">
      <w:pPr>
        <w:ind w:firstLineChars="200" w:firstLine="640"/>
        <w:rPr>
          <w:rFonts w:ascii="仿宋_GB2312" w:eastAsia="仿宋_GB2312"/>
          <w:sz w:val="32"/>
          <w:szCs w:val="32"/>
        </w:rPr>
      </w:pPr>
      <w:r>
        <w:rPr>
          <w:rFonts w:ascii="仿宋_GB2312" w:eastAsia="仿宋_GB2312" w:hint="eastAsia"/>
          <w:sz w:val="32"/>
          <w:szCs w:val="32"/>
        </w:rPr>
        <w:t>1、</w:t>
      </w:r>
      <w:r w:rsidR="005427CC" w:rsidRPr="005427CC">
        <w:rPr>
          <w:rFonts w:ascii="仿宋_GB2312" w:eastAsia="仿宋_GB2312" w:hint="eastAsia"/>
          <w:sz w:val="32"/>
          <w:szCs w:val="32"/>
        </w:rPr>
        <w:t>绩效</w:t>
      </w:r>
      <w:r w:rsidR="005427CC">
        <w:rPr>
          <w:rFonts w:ascii="仿宋_GB2312" w:eastAsia="仿宋_GB2312" w:hint="eastAsia"/>
          <w:sz w:val="32"/>
          <w:szCs w:val="32"/>
        </w:rPr>
        <w:t>精细化水平有待加强。</w:t>
      </w:r>
      <w:r w:rsidR="005427CC">
        <w:rPr>
          <w:rFonts w:ascii="仿宋" w:eastAsia="仿宋" w:hAnsi="仿宋" w:hint="eastAsia"/>
          <w:sz w:val="30"/>
          <w:szCs w:val="30"/>
        </w:rPr>
        <w:t>绩效目标设置不够严谨，需要根据实际工作进一步改进和细化</w:t>
      </w:r>
      <w:r w:rsidR="005427CC">
        <w:rPr>
          <w:rFonts w:ascii="仿宋_GB2312" w:eastAsia="仿宋_GB2312" w:hint="eastAsia"/>
          <w:sz w:val="32"/>
          <w:szCs w:val="32"/>
        </w:rPr>
        <w:t>。</w:t>
      </w:r>
      <w:r w:rsidR="005427CC" w:rsidRPr="005427CC">
        <w:rPr>
          <w:rFonts w:ascii="仿宋_GB2312" w:eastAsia="仿宋_GB2312" w:hint="eastAsia"/>
          <w:sz w:val="32"/>
          <w:szCs w:val="32"/>
        </w:rPr>
        <w:t>部门中长期阶段性目标较为笼统，不够明确，缺少工作内容、时间进度等要点。年度绩效目标设置不够精细，</w:t>
      </w:r>
      <w:r w:rsidR="005427CC">
        <w:rPr>
          <w:rFonts w:ascii="仿宋_GB2312" w:eastAsia="仿宋_GB2312" w:hint="eastAsia"/>
          <w:sz w:val="32"/>
          <w:szCs w:val="32"/>
        </w:rPr>
        <w:t>未能与年度部门工作对应，容易后期导致</w:t>
      </w:r>
      <w:r w:rsidR="005427CC" w:rsidRPr="005427CC">
        <w:rPr>
          <w:rFonts w:ascii="仿宋_GB2312" w:eastAsia="仿宋_GB2312" w:hint="eastAsia"/>
          <w:sz w:val="32"/>
          <w:szCs w:val="32"/>
        </w:rPr>
        <w:t>绩效考核评价存在主观性和不确定性。</w:t>
      </w:r>
      <w:r w:rsidR="005427CC">
        <w:rPr>
          <w:rFonts w:ascii="仿宋_GB2312" w:eastAsia="仿宋_GB2312" w:hint="eastAsia"/>
          <w:sz w:val="32"/>
          <w:szCs w:val="32"/>
        </w:rPr>
        <w:t>绩效指标设置专业性不够突出，核心指标相对较少。</w:t>
      </w:r>
    </w:p>
    <w:p w:rsidR="0062243D" w:rsidRPr="0062243D" w:rsidRDefault="00C91683" w:rsidP="0062243D">
      <w:pPr>
        <w:ind w:firstLineChars="200" w:firstLine="640"/>
        <w:rPr>
          <w:rFonts w:ascii="仿宋_GB2312" w:eastAsia="仿宋_GB2312"/>
          <w:sz w:val="32"/>
          <w:szCs w:val="32"/>
        </w:rPr>
      </w:pPr>
      <w:r>
        <w:rPr>
          <w:rFonts w:ascii="仿宋_GB2312" w:eastAsia="仿宋_GB2312" w:hint="eastAsia"/>
          <w:sz w:val="32"/>
          <w:szCs w:val="32"/>
        </w:rPr>
        <w:t>2、</w:t>
      </w:r>
      <w:r w:rsidR="0062243D" w:rsidRPr="00D16436">
        <w:rPr>
          <w:rFonts w:ascii="仿宋_GB2312" w:eastAsia="仿宋_GB2312" w:hint="eastAsia"/>
          <w:sz w:val="32"/>
          <w:szCs w:val="32"/>
        </w:rPr>
        <w:t>因个别项目经费下达较迟，工作开展顺时延后，造成项目的预算完成率滞后，项目推进力度需进一步加强，资金使用计划有待进一步细化，绩效管理的整体性需要进一步健全。</w:t>
      </w:r>
    </w:p>
    <w:p w:rsidR="0094290F" w:rsidRDefault="0094290F" w:rsidP="0094290F">
      <w:pPr>
        <w:spacing w:line="52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五、有关建议</w:t>
      </w:r>
    </w:p>
    <w:p w:rsidR="0006710E" w:rsidRPr="0006710E" w:rsidRDefault="0006710E" w:rsidP="0006710E">
      <w:pPr>
        <w:pStyle w:val="a5"/>
        <w:spacing w:line="560" w:lineRule="exact"/>
        <w:ind w:firstLineChars="200" w:firstLine="600"/>
        <w:rPr>
          <w:rFonts w:ascii="仿宋" w:eastAsia="仿宋" w:hAnsi="仿宋" w:cs="Times New Roman"/>
          <w:kern w:val="2"/>
          <w:sz w:val="30"/>
          <w:szCs w:val="30"/>
        </w:rPr>
      </w:pPr>
      <w:r>
        <w:rPr>
          <w:rFonts w:ascii="仿宋" w:eastAsia="仿宋" w:hAnsi="仿宋" w:cs="Times New Roman" w:hint="eastAsia"/>
          <w:kern w:val="2"/>
          <w:sz w:val="30"/>
          <w:szCs w:val="30"/>
        </w:rPr>
        <w:t>1、一是合理设置绩效目标，在预算编制环节，合理设置绩效目标，目标既要符合项目实际情况，又要切实可行，为绩效评价奠定基础，并将</w:t>
      </w:r>
      <w:proofErr w:type="gramStart"/>
      <w:r>
        <w:rPr>
          <w:rFonts w:ascii="仿宋" w:eastAsia="仿宋" w:hAnsi="仿宋" w:cs="Times New Roman" w:hint="eastAsia"/>
          <w:kern w:val="2"/>
          <w:sz w:val="30"/>
          <w:szCs w:val="30"/>
        </w:rPr>
        <w:t>经财政</w:t>
      </w:r>
      <w:proofErr w:type="gramEnd"/>
      <w:r>
        <w:rPr>
          <w:rFonts w:ascii="仿宋" w:eastAsia="仿宋" w:hAnsi="仿宋" w:cs="Times New Roman" w:hint="eastAsia"/>
          <w:kern w:val="2"/>
          <w:sz w:val="30"/>
          <w:szCs w:val="30"/>
        </w:rPr>
        <w:t>批复</w:t>
      </w:r>
      <w:r>
        <w:rPr>
          <w:rFonts w:ascii="仿宋" w:eastAsia="仿宋" w:hAnsi="仿宋" w:cs="Times New Roman" w:hint="eastAsia"/>
          <w:kern w:val="2"/>
          <w:sz w:val="30"/>
          <w:szCs w:val="30"/>
          <w:lang w:val="en-US"/>
        </w:rPr>
        <w:t>的</w:t>
      </w:r>
      <w:r>
        <w:rPr>
          <w:rFonts w:ascii="仿宋" w:eastAsia="仿宋" w:hAnsi="仿宋" w:cs="Times New Roman" w:hint="eastAsia"/>
          <w:kern w:val="2"/>
          <w:sz w:val="30"/>
          <w:szCs w:val="30"/>
        </w:rPr>
        <w:t>绩效目标和评价指标落实到项目实施单位，提高绩效管理的有效性。二是</w:t>
      </w:r>
      <w:r>
        <w:rPr>
          <w:rFonts w:ascii="仿宋" w:eastAsia="仿宋" w:hAnsi="仿宋" w:cs="Times New Roman"/>
          <w:kern w:val="2"/>
          <w:sz w:val="30"/>
          <w:szCs w:val="30"/>
        </w:rPr>
        <w:t>提升绩效指标设置的专业性</w:t>
      </w:r>
      <w:r>
        <w:rPr>
          <w:rFonts w:ascii="仿宋" w:eastAsia="仿宋" w:hAnsi="仿宋" w:cs="Times New Roman" w:hint="eastAsia"/>
          <w:kern w:val="2"/>
          <w:sz w:val="30"/>
          <w:szCs w:val="30"/>
        </w:rPr>
        <w:t>、</w:t>
      </w:r>
      <w:r>
        <w:rPr>
          <w:rFonts w:ascii="仿宋" w:eastAsia="仿宋" w:hAnsi="仿宋" w:cs="Times New Roman"/>
          <w:kern w:val="2"/>
          <w:sz w:val="30"/>
          <w:szCs w:val="30"/>
        </w:rPr>
        <w:t>科学性</w:t>
      </w:r>
      <w:r>
        <w:rPr>
          <w:rFonts w:ascii="仿宋" w:eastAsia="仿宋" w:hAnsi="仿宋" w:cs="Times New Roman" w:hint="eastAsia"/>
          <w:kern w:val="2"/>
          <w:sz w:val="30"/>
          <w:szCs w:val="30"/>
        </w:rPr>
        <w:t>，</w:t>
      </w:r>
      <w:r>
        <w:rPr>
          <w:rFonts w:ascii="仿宋" w:eastAsia="仿宋" w:hAnsi="仿宋" w:cs="Times New Roman"/>
          <w:kern w:val="2"/>
          <w:sz w:val="30"/>
          <w:szCs w:val="30"/>
        </w:rPr>
        <w:t>加强与业务处室的沟通协调</w:t>
      </w:r>
      <w:r>
        <w:rPr>
          <w:rFonts w:ascii="仿宋" w:eastAsia="仿宋" w:hAnsi="仿宋" w:cs="Times New Roman" w:hint="eastAsia"/>
          <w:kern w:val="2"/>
          <w:sz w:val="30"/>
          <w:szCs w:val="30"/>
        </w:rPr>
        <w:t>，</w:t>
      </w:r>
      <w:r>
        <w:rPr>
          <w:rFonts w:ascii="仿宋" w:eastAsia="仿宋" w:hAnsi="仿宋" w:cs="Times New Roman"/>
          <w:kern w:val="2"/>
          <w:sz w:val="30"/>
          <w:szCs w:val="30"/>
        </w:rPr>
        <w:t>提升绩效管理水平</w:t>
      </w:r>
      <w:r>
        <w:rPr>
          <w:rFonts w:ascii="仿宋" w:eastAsia="仿宋" w:hAnsi="仿宋" w:cs="Times New Roman" w:hint="eastAsia"/>
          <w:kern w:val="2"/>
          <w:sz w:val="30"/>
          <w:szCs w:val="30"/>
        </w:rPr>
        <w:t>。</w:t>
      </w:r>
    </w:p>
    <w:p w:rsidR="0062243D" w:rsidRDefault="00C91683" w:rsidP="0094290F">
      <w:pPr>
        <w:spacing w:line="520" w:lineRule="exact"/>
        <w:ind w:firstLineChars="200" w:firstLine="640"/>
        <w:rPr>
          <w:rFonts w:ascii="黑体" w:eastAsia="黑体" w:hAnsi="黑体" w:cs="宋体"/>
          <w:color w:val="000000"/>
          <w:kern w:val="0"/>
          <w:sz w:val="32"/>
          <w:szCs w:val="32"/>
        </w:rPr>
      </w:pPr>
      <w:r>
        <w:rPr>
          <w:rFonts w:ascii="仿宋_GB2312" w:eastAsia="仿宋_GB2312" w:hAnsiTheme="minorHAnsi" w:cstheme="minorBidi" w:hint="eastAsia"/>
          <w:sz w:val="32"/>
          <w:szCs w:val="32"/>
        </w:rPr>
        <w:t>2、</w:t>
      </w:r>
      <w:r w:rsidR="0062243D" w:rsidRPr="00D16436">
        <w:rPr>
          <w:rFonts w:ascii="仿宋_GB2312" w:eastAsia="仿宋_GB2312" w:hAnsiTheme="minorHAnsi" w:cstheme="minorBidi" w:hint="eastAsia"/>
          <w:sz w:val="32"/>
          <w:szCs w:val="32"/>
        </w:rPr>
        <w:t>强化预算执行，提高预算完成率，进一步加强预算资金管理，加强对项目实施进度的监控，对预算项目的事前、事中、事后进行全过程控制，关注项目实施过程中的进度异常，加大对预算执行的监督管理力度，提高预算资金使用效</w:t>
      </w:r>
      <w:r w:rsidR="0062243D" w:rsidRPr="00D16436">
        <w:rPr>
          <w:rFonts w:ascii="仿宋_GB2312" w:eastAsia="仿宋_GB2312" w:hAnsiTheme="minorHAnsi" w:cstheme="minorBidi" w:hint="eastAsia"/>
          <w:sz w:val="32"/>
          <w:szCs w:val="32"/>
        </w:rPr>
        <w:lastRenderedPageBreak/>
        <w:t>率，确保考核指标及预算绩效目标按时、优质完成。</w:t>
      </w:r>
    </w:p>
    <w:p w:rsidR="0094290F" w:rsidRDefault="0094290F" w:rsidP="0094290F">
      <w:pPr>
        <w:spacing w:line="52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六、评价工作开展情况及其他需说明的情况</w:t>
      </w:r>
    </w:p>
    <w:p w:rsidR="0037584B" w:rsidRPr="0037584B" w:rsidRDefault="005A5028" w:rsidP="0037584B">
      <w:pPr>
        <w:spacing w:line="520" w:lineRule="exact"/>
        <w:rPr>
          <w:rFonts w:ascii="仿宋" w:eastAsia="仿宋" w:hAnsi="仿宋"/>
          <w:sz w:val="32"/>
          <w:szCs w:val="32"/>
        </w:rPr>
      </w:pPr>
      <w:r>
        <w:rPr>
          <w:rFonts w:ascii="仿宋" w:eastAsia="仿宋" w:hAnsi="仿宋" w:hint="eastAsia"/>
          <w:sz w:val="32"/>
          <w:szCs w:val="32"/>
        </w:rPr>
        <w:t xml:space="preserve">  </w:t>
      </w:r>
      <w:r w:rsidR="0062243D">
        <w:rPr>
          <w:rFonts w:ascii="仿宋" w:eastAsia="仿宋" w:hAnsi="仿宋" w:hint="eastAsia"/>
          <w:sz w:val="32"/>
          <w:szCs w:val="32"/>
        </w:rPr>
        <w:t xml:space="preserve"> </w:t>
      </w:r>
      <w:r>
        <w:rPr>
          <w:rFonts w:ascii="仿宋" w:eastAsia="仿宋" w:hAnsi="仿宋" w:hint="eastAsia"/>
          <w:sz w:val="32"/>
          <w:szCs w:val="32"/>
        </w:rPr>
        <w:t xml:space="preserve"> </w:t>
      </w:r>
      <w:r w:rsidR="0037584B" w:rsidRPr="0037584B">
        <w:rPr>
          <w:rFonts w:ascii="仿宋" w:eastAsia="仿宋" w:hAnsi="仿宋" w:hint="eastAsia"/>
          <w:sz w:val="32"/>
          <w:szCs w:val="32"/>
        </w:rPr>
        <w:t>1、评价目的</w:t>
      </w:r>
    </w:p>
    <w:p w:rsidR="0037584B" w:rsidRPr="0037584B" w:rsidRDefault="0037584B" w:rsidP="0062243D">
      <w:pPr>
        <w:spacing w:line="520" w:lineRule="exact"/>
        <w:ind w:firstLineChars="200" w:firstLine="640"/>
        <w:rPr>
          <w:rFonts w:ascii="仿宋" w:eastAsia="仿宋" w:hAnsi="仿宋"/>
          <w:sz w:val="32"/>
          <w:szCs w:val="32"/>
        </w:rPr>
      </w:pPr>
      <w:r w:rsidRPr="0037584B">
        <w:rPr>
          <w:rFonts w:ascii="仿宋" w:eastAsia="仿宋" w:hAnsi="仿宋" w:hint="eastAsia"/>
          <w:sz w:val="32"/>
          <w:szCs w:val="32"/>
        </w:rPr>
        <w:t>通过本次部门绩效评价，加强本部门财政资金管理，强化各级财政、水利部</w:t>
      </w:r>
      <w:proofErr w:type="gramStart"/>
      <w:r w:rsidRPr="0037584B">
        <w:rPr>
          <w:rFonts w:ascii="仿宋" w:eastAsia="仿宋" w:hAnsi="仿宋" w:hint="eastAsia"/>
          <w:sz w:val="32"/>
          <w:szCs w:val="32"/>
        </w:rPr>
        <w:t>门财政</w:t>
      </w:r>
      <w:proofErr w:type="gramEnd"/>
      <w:r w:rsidRPr="0037584B">
        <w:rPr>
          <w:rFonts w:ascii="仿宋" w:eastAsia="仿宋" w:hAnsi="仿宋" w:hint="eastAsia"/>
          <w:sz w:val="32"/>
          <w:szCs w:val="32"/>
        </w:rPr>
        <w:t>支出管理意识，提高各级财政资金使用效率，发现总结部门管理中的薄弱环节和成功经验，进一步提高建设管理水平。</w:t>
      </w:r>
    </w:p>
    <w:p w:rsidR="0037584B" w:rsidRPr="0037584B" w:rsidRDefault="0037584B" w:rsidP="000841E6">
      <w:pPr>
        <w:spacing w:line="520" w:lineRule="exact"/>
        <w:ind w:firstLineChars="200" w:firstLine="640"/>
        <w:rPr>
          <w:rFonts w:ascii="仿宋" w:eastAsia="仿宋" w:hAnsi="仿宋"/>
          <w:sz w:val="32"/>
          <w:szCs w:val="32"/>
        </w:rPr>
      </w:pPr>
      <w:r w:rsidRPr="0037584B">
        <w:rPr>
          <w:rFonts w:ascii="仿宋" w:eastAsia="仿宋" w:hAnsi="仿宋" w:hint="eastAsia"/>
          <w:sz w:val="32"/>
          <w:szCs w:val="32"/>
        </w:rPr>
        <w:t>2、评价原则</w:t>
      </w:r>
    </w:p>
    <w:p w:rsidR="0037584B" w:rsidRPr="0037584B" w:rsidRDefault="0037584B" w:rsidP="0062243D">
      <w:pPr>
        <w:spacing w:line="520" w:lineRule="exact"/>
        <w:ind w:firstLineChars="200" w:firstLine="640"/>
        <w:rPr>
          <w:rFonts w:ascii="仿宋" w:eastAsia="仿宋" w:hAnsi="仿宋"/>
          <w:sz w:val="32"/>
          <w:szCs w:val="32"/>
        </w:rPr>
      </w:pPr>
      <w:r w:rsidRPr="0037584B">
        <w:rPr>
          <w:rFonts w:ascii="仿宋" w:eastAsia="仿宋" w:hAnsi="仿宋" w:hint="eastAsia"/>
          <w:sz w:val="32"/>
          <w:szCs w:val="32"/>
        </w:rPr>
        <w:t>本次绩效评价遵循的原则：公开公正原则、科学规范原则、客观性原则、突出重点原则、绩效相关原则。</w:t>
      </w:r>
    </w:p>
    <w:p w:rsidR="0037584B" w:rsidRPr="0037584B" w:rsidRDefault="0037584B" w:rsidP="000841E6">
      <w:pPr>
        <w:spacing w:line="520" w:lineRule="exact"/>
        <w:ind w:firstLineChars="200" w:firstLine="640"/>
        <w:rPr>
          <w:rFonts w:ascii="仿宋" w:eastAsia="仿宋" w:hAnsi="仿宋"/>
          <w:sz w:val="32"/>
          <w:szCs w:val="32"/>
        </w:rPr>
      </w:pPr>
      <w:r w:rsidRPr="0037584B">
        <w:rPr>
          <w:rFonts w:ascii="仿宋" w:eastAsia="仿宋" w:hAnsi="仿宋" w:hint="eastAsia"/>
          <w:sz w:val="32"/>
          <w:szCs w:val="32"/>
        </w:rPr>
        <w:t>3、评价方法</w:t>
      </w:r>
    </w:p>
    <w:p w:rsidR="0037584B" w:rsidRPr="0037584B" w:rsidRDefault="0037584B" w:rsidP="00A70B97">
      <w:pPr>
        <w:spacing w:line="520" w:lineRule="exact"/>
        <w:ind w:firstLineChars="200" w:firstLine="640"/>
        <w:rPr>
          <w:rFonts w:ascii="仿宋" w:eastAsia="仿宋" w:hAnsi="仿宋"/>
          <w:sz w:val="32"/>
          <w:szCs w:val="32"/>
        </w:rPr>
      </w:pPr>
      <w:r w:rsidRPr="0037584B">
        <w:rPr>
          <w:rFonts w:ascii="仿宋" w:eastAsia="仿宋" w:hAnsi="仿宋" w:hint="eastAsia"/>
          <w:sz w:val="32"/>
          <w:szCs w:val="32"/>
        </w:rPr>
        <w:t>本次绩效评价根据财政部《关于财政资金绩效评价管理办法》、省财政厅《江苏省财政专项资金绩效管理办法》、市财政局《南京市级财政预算绩效管理办法》及相关规定。采用目标比较法、公众评价法、实地调研法、定性与定量相结合的方法。</w:t>
      </w:r>
    </w:p>
    <w:p w:rsidR="0037584B" w:rsidRPr="0037584B" w:rsidRDefault="00A70B97" w:rsidP="0029724F">
      <w:pPr>
        <w:spacing w:line="520" w:lineRule="exact"/>
        <w:ind w:firstLineChars="200" w:firstLine="640"/>
        <w:rPr>
          <w:rFonts w:ascii="仿宋" w:eastAsia="仿宋" w:hAnsi="仿宋"/>
          <w:sz w:val="32"/>
          <w:szCs w:val="32"/>
        </w:rPr>
      </w:pPr>
      <w:r>
        <w:rPr>
          <w:rFonts w:ascii="仿宋" w:eastAsia="仿宋" w:hAnsi="仿宋" w:hint="eastAsia"/>
          <w:sz w:val="32"/>
          <w:szCs w:val="32"/>
        </w:rPr>
        <w:t>4、</w:t>
      </w:r>
      <w:r w:rsidR="0037584B" w:rsidRPr="0037584B">
        <w:rPr>
          <w:rFonts w:ascii="仿宋" w:eastAsia="仿宋" w:hAnsi="仿宋" w:hint="eastAsia"/>
          <w:sz w:val="32"/>
          <w:szCs w:val="32"/>
        </w:rPr>
        <w:t>评价组织实施</w:t>
      </w:r>
    </w:p>
    <w:p w:rsidR="0094290F" w:rsidRDefault="0037584B" w:rsidP="00D52995">
      <w:pPr>
        <w:spacing w:line="520" w:lineRule="exact"/>
        <w:ind w:firstLineChars="200" w:firstLine="640"/>
        <w:rPr>
          <w:rFonts w:ascii="仿宋" w:eastAsia="仿宋" w:hAnsi="仿宋"/>
          <w:sz w:val="32"/>
          <w:szCs w:val="32"/>
        </w:rPr>
      </w:pPr>
      <w:r w:rsidRPr="0037584B">
        <w:rPr>
          <w:rFonts w:ascii="仿宋" w:eastAsia="仿宋" w:hAnsi="仿宋" w:hint="eastAsia"/>
          <w:sz w:val="32"/>
          <w:szCs w:val="32"/>
        </w:rPr>
        <w:t>根据《中华人民共和国预算法》、财政部《财政支出绩效评价管理暂行办法》及《江苏省财政专项资金绩效管理办法》的要求，我局成立了绩效工作小组，进行前期准备工作并制定绩效评价工作方案。通过对项目相关资料进行统计、分析、审核，完成对项目执行情况及绩效目标完成情况进行客观的分析和评价。</w:t>
      </w:r>
      <w:r w:rsidR="005A5028">
        <w:rPr>
          <w:rFonts w:ascii="仿宋" w:eastAsia="仿宋" w:hAnsi="仿宋" w:hint="eastAsia"/>
          <w:sz w:val="32"/>
          <w:szCs w:val="32"/>
        </w:rPr>
        <w:t xml:space="preserve"> </w:t>
      </w:r>
    </w:p>
    <w:p w:rsidR="0094290F" w:rsidRDefault="0094290F" w:rsidP="0094290F">
      <w:pPr>
        <w:spacing w:line="520" w:lineRule="exac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附件：1.指标体系得分情况</w:t>
      </w:r>
    </w:p>
    <w:p w:rsidR="0094290F" w:rsidRDefault="0094290F" w:rsidP="0094290F">
      <w:pPr>
        <w:spacing w:line="520" w:lineRule="exact"/>
        <w:ind w:firstLineChars="500" w:firstLine="1600"/>
        <w:rPr>
          <w:rFonts w:ascii="仿宋" w:eastAsia="仿宋" w:hAnsi="仿宋"/>
        </w:rPr>
      </w:pPr>
      <w:r>
        <w:rPr>
          <w:rFonts w:ascii="仿宋" w:eastAsia="仿宋" w:hAnsi="仿宋" w:cs="宋体" w:hint="eastAsia"/>
          <w:color w:val="000000"/>
          <w:kern w:val="0"/>
          <w:sz w:val="32"/>
          <w:szCs w:val="32"/>
        </w:rPr>
        <w:t>2.其他需要说明的情况</w:t>
      </w:r>
    </w:p>
    <w:p w:rsidR="004226ED" w:rsidRDefault="004226ED"/>
    <w:sectPr w:rsidR="004226E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497" w:rsidRDefault="00580497" w:rsidP="0094290F">
      <w:r>
        <w:separator/>
      </w:r>
    </w:p>
  </w:endnote>
  <w:endnote w:type="continuationSeparator" w:id="0">
    <w:p w:rsidR="00580497" w:rsidRDefault="00580497" w:rsidP="00942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497" w:rsidRDefault="00580497" w:rsidP="0094290F">
      <w:r>
        <w:separator/>
      </w:r>
    </w:p>
  </w:footnote>
  <w:footnote w:type="continuationSeparator" w:id="0">
    <w:p w:rsidR="00580497" w:rsidRDefault="00580497" w:rsidP="009429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BD2"/>
    <w:rsid w:val="00012290"/>
    <w:rsid w:val="00021B26"/>
    <w:rsid w:val="0006710E"/>
    <w:rsid w:val="000841E6"/>
    <w:rsid w:val="000D73E6"/>
    <w:rsid w:val="0010708B"/>
    <w:rsid w:val="001B2F8A"/>
    <w:rsid w:val="00224BD2"/>
    <w:rsid w:val="002314BB"/>
    <w:rsid w:val="00231E99"/>
    <w:rsid w:val="0029724F"/>
    <w:rsid w:val="002D313C"/>
    <w:rsid w:val="0031685C"/>
    <w:rsid w:val="00336DBE"/>
    <w:rsid w:val="0037584B"/>
    <w:rsid w:val="003E793C"/>
    <w:rsid w:val="004226ED"/>
    <w:rsid w:val="00434C42"/>
    <w:rsid w:val="004561EC"/>
    <w:rsid w:val="004D68C2"/>
    <w:rsid w:val="004F0270"/>
    <w:rsid w:val="0050134B"/>
    <w:rsid w:val="005214A4"/>
    <w:rsid w:val="005427CC"/>
    <w:rsid w:val="0055161A"/>
    <w:rsid w:val="00580497"/>
    <w:rsid w:val="005A5028"/>
    <w:rsid w:val="005C3CAE"/>
    <w:rsid w:val="005C47F8"/>
    <w:rsid w:val="005D7B4B"/>
    <w:rsid w:val="00610A60"/>
    <w:rsid w:val="0062243D"/>
    <w:rsid w:val="006B599E"/>
    <w:rsid w:val="00737BF6"/>
    <w:rsid w:val="007A30AC"/>
    <w:rsid w:val="00832762"/>
    <w:rsid w:val="00860495"/>
    <w:rsid w:val="008835D4"/>
    <w:rsid w:val="008C43C7"/>
    <w:rsid w:val="00940CBA"/>
    <w:rsid w:val="0094290F"/>
    <w:rsid w:val="009469D8"/>
    <w:rsid w:val="00967E20"/>
    <w:rsid w:val="009956A0"/>
    <w:rsid w:val="00A6585B"/>
    <w:rsid w:val="00A65E0F"/>
    <w:rsid w:val="00A70B97"/>
    <w:rsid w:val="00AC4167"/>
    <w:rsid w:val="00AD72D0"/>
    <w:rsid w:val="00B207B8"/>
    <w:rsid w:val="00B4118F"/>
    <w:rsid w:val="00BC2A32"/>
    <w:rsid w:val="00C80AAF"/>
    <w:rsid w:val="00C91683"/>
    <w:rsid w:val="00CF76A6"/>
    <w:rsid w:val="00D52995"/>
    <w:rsid w:val="00DF569E"/>
    <w:rsid w:val="00DF7DC0"/>
    <w:rsid w:val="00EC1CD1"/>
    <w:rsid w:val="00F971C8"/>
    <w:rsid w:val="00FB25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90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4290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4290F"/>
    <w:rPr>
      <w:sz w:val="18"/>
      <w:szCs w:val="18"/>
    </w:rPr>
  </w:style>
  <w:style w:type="paragraph" w:styleId="a4">
    <w:name w:val="footer"/>
    <w:basedOn w:val="a"/>
    <w:link w:val="Char0"/>
    <w:uiPriority w:val="99"/>
    <w:unhideWhenUsed/>
    <w:rsid w:val="0094290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4290F"/>
    <w:rPr>
      <w:sz w:val="18"/>
      <w:szCs w:val="18"/>
    </w:rPr>
  </w:style>
  <w:style w:type="paragraph" w:styleId="a5">
    <w:name w:val="Body Text"/>
    <w:basedOn w:val="a"/>
    <w:link w:val="Char1"/>
    <w:uiPriority w:val="99"/>
    <w:qFormat/>
    <w:rsid w:val="00231E99"/>
    <w:pPr>
      <w:autoSpaceDE w:val="0"/>
      <w:autoSpaceDN w:val="0"/>
      <w:jc w:val="left"/>
    </w:pPr>
    <w:rPr>
      <w:rFonts w:ascii="宋体" w:hAnsi="宋体" w:cs="宋体"/>
      <w:kern w:val="0"/>
      <w:sz w:val="32"/>
      <w:szCs w:val="32"/>
      <w:lang w:val="zh-CN"/>
    </w:rPr>
  </w:style>
  <w:style w:type="character" w:customStyle="1" w:styleId="Char1">
    <w:name w:val="正文文本 Char"/>
    <w:basedOn w:val="a0"/>
    <w:link w:val="a5"/>
    <w:uiPriority w:val="99"/>
    <w:qFormat/>
    <w:rsid w:val="00231E99"/>
    <w:rPr>
      <w:rFonts w:ascii="宋体" w:eastAsia="宋体" w:hAnsi="宋体" w:cs="宋体"/>
      <w:kern w:val="0"/>
      <w:sz w:val="32"/>
      <w:szCs w:val="32"/>
      <w:lang w:val="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90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4290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4290F"/>
    <w:rPr>
      <w:sz w:val="18"/>
      <w:szCs w:val="18"/>
    </w:rPr>
  </w:style>
  <w:style w:type="paragraph" w:styleId="a4">
    <w:name w:val="footer"/>
    <w:basedOn w:val="a"/>
    <w:link w:val="Char0"/>
    <w:uiPriority w:val="99"/>
    <w:unhideWhenUsed/>
    <w:rsid w:val="0094290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4290F"/>
    <w:rPr>
      <w:sz w:val="18"/>
      <w:szCs w:val="18"/>
    </w:rPr>
  </w:style>
  <w:style w:type="paragraph" w:styleId="a5">
    <w:name w:val="Body Text"/>
    <w:basedOn w:val="a"/>
    <w:link w:val="Char1"/>
    <w:uiPriority w:val="99"/>
    <w:qFormat/>
    <w:rsid w:val="00231E99"/>
    <w:pPr>
      <w:autoSpaceDE w:val="0"/>
      <w:autoSpaceDN w:val="0"/>
      <w:jc w:val="left"/>
    </w:pPr>
    <w:rPr>
      <w:rFonts w:ascii="宋体" w:hAnsi="宋体" w:cs="宋体"/>
      <w:kern w:val="0"/>
      <w:sz w:val="32"/>
      <w:szCs w:val="32"/>
      <w:lang w:val="zh-CN"/>
    </w:rPr>
  </w:style>
  <w:style w:type="character" w:customStyle="1" w:styleId="Char1">
    <w:name w:val="正文文本 Char"/>
    <w:basedOn w:val="a0"/>
    <w:link w:val="a5"/>
    <w:uiPriority w:val="99"/>
    <w:qFormat/>
    <w:rsid w:val="00231E99"/>
    <w:rPr>
      <w:rFonts w:ascii="宋体" w:eastAsia="宋体" w:hAnsi="宋体" w:cs="宋体"/>
      <w:kern w:val="0"/>
      <w:sz w:val="32"/>
      <w:szCs w:val="32"/>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7DAE4-4336-477A-AD23-2C07531C3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17</Pages>
  <Words>1552</Words>
  <Characters>8847</Characters>
  <Application>Microsoft Office Word</Application>
  <DocSecurity>0</DocSecurity>
  <Lines>73</Lines>
  <Paragraphs>20</Paragraphs>
  <ScaleCrop>false</ScaleCrop>
  <Company/>
  <LinksUpToDate>false</LinksUpToDate>
  <CharactersWithSpaces>10379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liul</dc:creator>
  <cp:keywords/>
  <dc:description/>
  <cp:lastModifiedBy>liul</cp:lastModifiedBy>
  <cp:revision>173</cp:revision>
  <cp:lastPrinted>2022-09-09T03:28:00Z</cp:lastPrinted>
  <dcterms:created xsi:type="dcterms:W3CDTF">2022-06-29T07:03:00Z</dcterms:created>
  <dcterms:modified xsi:type="dcterms:W3CDTF">2022-09-09T07:15:00Z</dcterms:modified>
</cp:coreProperties>
</file>