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19687" w14:textId="77777777" w:rsidR="009767B0" w:rsidRDefault="00AA3DC2">
      <w:pPr>
        <w:widowControl/>
        <w:spacing w:line="520" w:lineRule="exact"/>
        <w:jc w:val="center"/>
        <w:rPr>
          <w:rFonts w:ascii="方正小标宋简体" w:eastAsia="方正小标宋简体" w:hAnsi="FZXBSK--GBK1-0" w:cs="宋体" w:hint="eastAsia"/>
          <w:color w:val="000000"/>
          <w:kern w:val="0"/>
          <w:sz w:val="36"/>
          <w:szCs w:val="36"/>
        </w:rPr>
      </w:pPr>
      <w:r>
        <w:rPr>
          <w:rFonts w:ascii="方正小标宋简体" w:eastAsia="方正小标宋简体" w:hAnsi="FZXBSK--GBK1-0" w:cs="宋体" w:hint="eastAsia"/>
          <w:color w:val="000000"/>
          <w:kern w:val="0"/>
          <w:sz w:val="36"/>
          <w:szCs w:val="36"/>
        </w:rPr>
        <w:t>2023</w:t>
      </w:r>
      <w:r>
        <w:rPr>
          <w:rFonts w:ascii="方正小标宋简体" w:eastAsia="方正小标宋简体" w:hAnsi="FZXBSK--GBK1-0" w:cs="宋体" w:hint="eastAsia"/>
          <w:color w:val="000000"/>
          <w:kern w:val="0"/>
          <w:sz w:val="36"/>
          <w:szCs w:val="36"/>
        </w:rPr>
        <w:t>年度南京市三汊河河口闸管理处整体预算绩效自评价报告</w:t>
      </w:r>
    </w:p>
    <w:p w14:paraId="12F8C0BE" w14:textId="77777777" w:rsidR="009767B0" w:rsidRDefault="00AA3DC2">
      <w:pPr>
        <w:widowControl/>
        <w:spacing w:line="52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一、（部门）单位概况</w:t>
      </w:r>
    </w:p>
    <w:p w14:paraId="6C06EAB3" w14:textId="77777777" w:rsidR="009767B0" w:rsidRDefault="00AA3DC2">
      <w:pPr>
        <w:spacing w:line="520" w:lineRule="exact"/>
        <w:ind w:firstLineChars="150" w:firstLine="480"/>
        <w:rPr>
          <w:rFonts w:ascii="仿宋_GB2312" w:eastAsia="仿宋_GB2312" w:hAnsi="宋体" w:hint="eastAsia"/>
          <w:sz w:val="32"/>
          <w:szCs w:val="32"/>
        </w:rPr>
      </w:pPr>
      <w:r>
        <w:rPr>
          <w:rFonts w:ascii="仿宋_GB2312" w:eastAsia="仿宋_GB2312" w:hAnsi="宋体" w:cs="宋体" w:hint="eastAsia"/>
          <w:color w:val="000000"/>
          <w:kern w:val="0"/>
          <w:sz w:val="32"/>
          <w:szCs w:val="32"/>
        </w:rPr>
        <w:t>（一）</w:t>
      </w:r>
      <w:r>
        <w:rPr>
          <w:rFonts w:ascii="仿宋_GB2312" w:eastAsia="仿宋_GB2312" w:hAnsi="FZHTK--GBK1-0" w:cs="宋体" w:hint="eastAsia"/>
          <w:color w:val="000000"/>
          <w:kern w:val="0"/>
          <w:sz w:val="32"/>
          <w:szCs w:val="32"/>
        </w:rPr>
        <w:t>单位</w:t>
      </w:r>
      <w:r>
        <w:rPr>
          <w:rFonts w:ascii="仿宋_GB2312" w:eastAsia="仿宋_GB2312" w:hAnsi="宋体" w:hint="eastAsia"/>
          <w:sz w:val="32"/>
          <w:szCs w:val="32"/>
        </w:rPr>
        <w:t>基本情况</w:t>
      </w:r>
    </w:p>
    <w:p w14:paraId="6066BF46" w14:textId="77777777" w:rsidR="009767B0" w:rsidRDefault="00AA3DC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1</w:t>
      </w:r>
      <w:r>
        <w:rPr>
          <w:rFonts w:ascii="仿宋_GB2312" w:eastAsia="仿宋_GB2312" w:hAnsi="FZHTK--GBK1-0" w:cs="宋体" w:hint="eastAsia"/>
          <w:color w:val="000000"/>
          <w:kern w:val="0"/>
          <w:sz w:val="32"/>
          <w:szCs w:val="32"/>
        </w:rPr>
        <w:t>．基本情况</w:t>
      </w:r>
    </w:p>
    <w:p w14:paraId="60C4D025" w14:textId="77777777" w:rsidR="009767B0" w:rsidRDefault="00AA3DC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我处是隶属于南京市水务局的正处级公益一类全额拨款事业单位。单位经费来源为财政全额拨款。</w:t>
      </w:r>
    </w:p>
    <w:p w14:paraId="797214F9" w14:textId="77777777" w:rsidR="009767B0" w:rsidRDefault="00AA3DC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w:t>
      </w:r>
      <w:r>
        <w:rPr>
          <w:rFonts w:ascii="仿宋_GB2312" w:eastAsia="仿宋_GB2312" w:hAnsi="FZHTK--GBK1-0" w:cs="宋体" w:hint="eastAsia"/>
          <w:color w:val="000000"/>
          <w:kern w:val="0"/>
          <w:sz w:val="32"/>
          <w:szCs w:val="32"/>
        </w:rPr>
        <w:t>部门职能</w:t>
      </w:r>
    </w:p>
    <w:p w14:paraId="289B8620" w14:textId="77777777" w:rsidR="009767B0" w:rsidRDefault="00AA3DC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我处的主要职能是负责三汊河河口闸的调度、运行与管理，对秦淮河流域内水资源实行统一调度，同时承担全市水利信息化规划、建设和管理工作，以及外秦淮河水利风景区、南京水利展示馆的管理。</w:t>
      </w:r>
    </w:p>
    <w:p w14:paraId="7175423A" w14:textId="77777777" w:rsidR="009767B0" w:rsidRDefault="00AA3DC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3</w:t>
      </w:r>
      <w:r>
        <w:rPr>
          <w:rFonts w:ascii="仿宋_GB2312" w:eastAsia="仿宋_GB2312" w:hAnsi="FZHTK--GBK1-0" w:cs="宋体" w:hint="eastAsia"/>
          <w:color w:val="000000"/>
          <w:kern w:val="0"/>
          <w:sz w:val="32"/>
          <w:szCs w:val="32"/>
        </w:rPr>
        <w:t>．重点工作任务</w:t>
      </w:r>
    </w:p>
    <w:p w14:paraId="6CBA5768" w14:textId="77777777" w:rsidR="009767B0" w:rsidRDefault="00AA3DC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树牢安全发展理念，落实安全生产责任制，完成省市安全生产督导考核等涉及本单位的相关工作任务，定期开展危险源辨识和隐患排查整治，坚决遏制各类事故发生，实施安全生产标准化动态管理。坚持国家级水管单位长效管理，实施管养分离。做好河口闸工程日常管理及运行管理工作，及时推进省市下达的维修养护任务。扎实开展汛前汛后检查，落实各项防汛责任，加强汛期的工程监测、维护、巡查和值班，严格做好防汛调度管理工作。做好秦淮河生态用水管理，按要求及时进行生态用水调度，保障外秦淮河景观水位、水量；加强秦淮河流域水质自动监测站管理工作，做好日常巡查、维护；强化莲花闸工程管理，做好南河引水工作。加强水利风景区宣传，完成外秦淮河水利风景区生态补偿项目建设。加强节约用水管理与宣传，营造全民节水氛围，完成节</w:t>
      </w:r>
      <w:r>
        <w:rPr>
          <w:rFonts w:ascii="仿宋_GB2312" w:eastAsia="仿宋_GB2312" w:hAnsi="FZHTK--GBK1-0" w:cs="宋体" w:hint="eastAsia"/>
          <w:color w:val="000000"/>
          <w:kern w:val="0"/>
          <w:sz w:val="32"/>
          <w:szCs w:val="32"/>
        </w:rPr>
        <w:lastRenderedPageBreak/>
        <w:t>水型单位建设。加强南京市外秦淮河整治远程集中监控系统（六闸联控系统）的管理工作，做好日常巡查、维护。加强闸区环境管理和水域保洁，树立好南京水务窗口形象。做好“南京水利展示馆”日常管理、维护和对外服务工作，进一步发挥展示馆宣传南京水务的窗口作用。</w:t>
      </w:r>
    </w:p>
    <w:p w14:paraId="0F17CD75" w14:textId="77777777" w:rsidR="009767B0" w:rsidRDefault="00AA3DC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4.</w:t>
      </w:r>
      <w:r>
        <w:rPr>
          <w:rFonts w:ascii="仿宋_GB2312" w:eastAsia="仿宋_GB2312" w:hAnsi="FZHTK--GBK1-0" w:cs="宋体" w:hint="eastAsia"/>
          <w:color w:val="000000"/>
          <w:kern w:val="0"/>
          <w:sz w:val="32"/>
          <w:szCs w:val="32"/>
        </w:rPr>
        <w:t>人员情况</w:t>
      </w:r>
    </w:p>
    <w:p w14:paraId="1F31C64A" w14:textId="77777777" w:rsidR="009767B0" w:rsidRDefault="00AA3DC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我处于</w:t>
      </w:r>
      <w:r>
        <w:rPr>
          <w:rFonts w:ascii="仿宋_GB2312" w:eastAsia="仿宋_GB2312" w:hAnsi="FZHTK--GBK1-0" w:cs="宋体" w:hint="eastAsia"/>
          <w:color w:val="000000"/>
          <w:kern w:val="0"/>
          <w:sz w:val="32"/>
          <w:szCs w:val="32"/>
        </w:rPr>
        <w:t>2006</w:t>
      </w:r>
      <w:r>
        <w:rPr>
          <w:rFonts w:ascii="仿宋_GB2312" w:eastAsia="仿宋_GB2312" w:hAnsi="FZHTK--GBK1-0" w:cs="宋体" w:hint="eastAsia"/>
          <w:color w:val="000000"/>
          <w:kern w:val="0"/>
          <w:sz w:val="32"/>
          <w:szCs w:val="32"/>
        </w:rPr>
        <w:t>年</w:t>
      </w:r>
      <w:r>
        <w:rPr>
          <w:rFonts w:ascii="仿宋_GB2312" w:eastAsia="仿宋_GB2312" w:hAnsi="FZHTK--GBK1-0" w:cs="宋体" w:hint="eastAsia"/>
          <w:color w:val="000000"/>
          <w:kern w:val="0"/>
          <w:sz w:val="32"/>
          <w:szCs w:val="32"/>
        </w:rPr>
        <w:t>7</w:t>
      </w:r>
      <w:r>
        <w:rPr>
          <w:rFonts w:ascii="仿宋_GB2312" w:eastAsia="仿宋_GB2312" w:hAnsi="FZHTK--GBK1-0" w:cs="宋体" w:hint="eastAsia"/>
          <w:color w:val="000000"/>
          <w:kern w:val="0"/>
          <w:sz w:val="32"/>
          <w:szCs w:val="32"/>
        </w:rPr>
        <w:t>月成立。核定编制</w:t>
      </w:r>
      <w:r>
        <w:rPr>
          <w:rFonts w:ascii="仿宋_GB2312" w:eastAsia="仿宋_GB2312" w:hAnsi="FZHTK--GBK1-0" w:cs="宋体" w:hint="eastAsia"/>
          <w:color w:val="000000"/>
          <w:kern w:val="0"/>
          <w:sz w:val="32"/>
          <w:szCs w:val="32"/>
        </w:rPr>
        <w:t>17</w:t>
      </w:r>
      <w:r>
        <w:rPr>
          <w:rFonts w:ascii="仿宋_GB2312" w:eastAsia="仿宋_GB2312" w:hAnsi="FZHTK--GBK1-0" w:cs="宋体" w:hint="eastAsia"/>
          <w:color w:val="000000"/>
          <w:kern w:val="0"/>
          <w:sz w:val="32"/>
          <w:szCs w:val="32"/>
        </w:rPr>
        <w:t>人，</w:t>
      </w: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年末在职职工</w:t>
      </w:r>
      <w:r>
        <w:rPr>
          <w:rFonts w:ascii="仿宋_GB2312" w:eastAsia="仿宋_GB2312" w:hAnsi="FZHTK--GBK1-0" w:cs="宋体" w:hint="eastAsia"/>
          <w:color w:val="000000"/>
          <w:kern w:val="0"/>
          <w:sz w:val="32"/>
          <w:szCs w:val="32"/>
        </w:rPr>
        <w:t>15</w:t>
      </w:r>
      <w:r>
        <w:rPr>
          <w:rFonts w:ascii="仿宋_GB2312" w:eastAsia="仿宋_GB2312" w:hAnsi="FZHTK--GBK1-0" w:cs="宋体" w:hint="eastAsia"/>
          <w:color w:val="000000"/>
          <w:kern w:val="0"/>
          <w:sz w:val="32"/>
          <w:szCs w:val="32"/>
        </w:rPr>
        <w:t>人，与上年比减少</w:t>
      </w:r>
      <w:r>
        <w:rPr>
          <w:rFonts w:ascii="仿宋_GB2312" w:eastAsia="仿宋_GB2312" w:hAnsi="FZHTK--GBK1-0" w:cs="宋体" w:hint="eastAsia"/>
          <w:color w:val="000000"/>
          <w:kern w:val="0"/>
          <w:sz w:val="32"/>
          <w:szCs w:val="32"/>
        </w:rPr>
        <w:t>1</w:t>
      </w:r>
      <w:r>
        <w:rPr>
          <w:rFonts w:ascii="仿宋_GB2312" w:eastAsia="仿宋_GB2312" w:hAnsi="FZHTK--GBK1-0" w:cs="宋体" w:hint="eastAsia"/>
          <w:color w:val="000000"/>
          <w:kern w:val="0"/>
          <w:sz w:val="32"/>
          <w:szCs w:val="32"/>
        </w:rPr>
        <w:t>人，原因是</w:t>
      </w: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年一名职工退休。辅助人员</w:t>
      </w:r>
      <w:r>
        <w:rPr>
          <w:rFonts w:ascii="仿宋_GB2312" w:eastAsia="仿宋_GB2312" w:hAnsi="FZHTK--GBK1-0" w:cs="宋体" w:hint="eastAsia"/>
          <w:color w:val="000000"/>
          <w:kern w:val="0"/>
          <w:sz w:val="32"/>
          <w:szCs w:val="32"/>
        </w:rPr>
        <w:t>2</w:t>
      </w:r>
      <w:r>
        <w:rPr>
          <w:rFonts w:ascii="仿宋_GB2312" w:eastAsia="仿宋_GB2312" w:hAnsi="FZHTK--GBK1-0" w:cs="宋体" w:hint="eastAsia"/>
          <w:color w:val="000000"/>
          <w:kern w:val="0"/>
          <w:sz w:val="32"/>
          <w:szCs w:val="32"/>
        </w:rPr>
        <w:t>人，与上年持平，退休人员</w:t>
      </w:r>
      <w:r>
        <w:rPr>
          <w:rFonts w:ascii="仿宋_GB2312" w:eastAsia="仿宋_GB2312" w:hAnsi="FZHTK--GBK1-0" w:cs="宋体" w:hint="eastAsia"/>
          <w:color w:val="000000"/>
          <w:kern w:val="0"/>
          <w:sz w:val="32"/>
          <w:szCs w:val="32"/>
        </w:rPr>
        <w:t>1</w:t>
      </w:r>
      <w:r>
        <w:rPr>
          <w:rFonts w:ascii="仿宋_GB2312" w:eastAsia="仿宋_GB2312" w:hAnsi="FZHTK--GBK1-0" w:cs="宋体" w:hint="eastAsia"/>
          <w:color w:val="000000"/>
          <w:kern w:val="0"/>
          <w:sz w:val="32"/>
          <w:szCs w:val="32"/>
        </w:rPr>
        <w:t>人。我处下设办公室、工程管理科和网络信息科</w:t>
      </w:r>
      <w:r>
        <w:rPr>
          <w:rFonts w:ascii="仿宋_GB2312" w:eastAsia="仿宋_GB2312" w:hAnsi="FZHTK--GBK1-0" w:cs="宋体" w:hint="eastAsia"/>
          <w:color w:val="000000"/>
          <w:kern w:val="0"/>
          <w:sz w:val="32"/>
          <w:szCs w:val="32"/>
        </w:rPr>
        <w:t>3</w:t>
      </w:r>
      <w:r>
        <w:rPr>
          <w:rFonts w:ascii="仿宋_GB2312" w:eastAsia="仿宋_GB2312" w:hAnsi="FZHTK--GBK1-0" w:cs="宋体" w:hint="eastAsia"/>
          <w:color w:val="000000"/>
          <w:kern w:val="0"/>
          <w:sz w:val="32"/>
          <w:szCs w:val="32"/>
        </w:rPr>
        <w:t>个部门。</w:t>
      </w:r>
    </w:p>
    <w:p w14:paraId="5390D4FB" w14:textId="77777777" w:rsidR="009767B0" w:rsidRDefault="00AA3DC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5.</w:t>
      </w:r>
      <w:r>
        <w:rPr>
          <w:rFonts w:ascii="仿宋_GB2312" w:eastAsia="仿宋_GB2312" w:hAnsi="FZHTK--GBK1-0" w:cs="宋体" w:hint="eastAsia"/>
          <w:color w:val="000000"/>
          <w:kern w:val="0"/>
          <w:sz w:val="32"/>
          <w:szCs w:val="32"/>
        </w:rPr>
        <w:t>资产情况</w:t>
      </w:r>
    </w:p>
    <w:p w14:paraId="764781B0" w14:textId="77777777" w:rsidR="009767B0" w:rsidRDefault="00AA3DC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我处公务用车编制数为</w:t>
      </w:r>
      <w:r>
        <w:rPr>
          <w:rFonts w:ascii="仿宋_GB2312" w:eastAsia="仿宋_GB2312" w:hAnsi="FZHTK--GBK1-0" w:cs="宋体" w:hint="eastAsia"/>
          <w:color w:val="000000"/>
          <w:kern w:val="0"/>
          <w:sz w:val="32"/>
          <w:szCs w:val="32"/>
        </w:rPr>
        <w:t>2</w:t>
      </w:r>
      <w:r>
        <w:rPr>
          <w:rFonts w:ascii="仿宋_GB2312" w:eastAsia="仿宋_GB2312" w:hAnsi="FZHTK--GBK1-0" w:cs="宋体" w:hint="eastAsia"/>
          <w:color w:val="000000"/>
          <w:kern w:val="0"/>
          <w:sz w:val="32"/>
          <w:szCs w:val="32"/>
        </w:rPr>
        <w:t>辆，实有数为</w:t>
      </w:r>
      <w:r>
        <w:rPr>
          <w:rFonts w:ascii="仿宋_GB2312" w:eastAsia="仿宋_GB2312" w:hAnsi="FZHTK--GBK1-0" w:cs="宋体" w:hint="eastAsia"/>
          <w:color w:val="000000"/>
          <w:kern w:val="0"/>
          <w:sz w:val="32"/>
          <w:szCs w:val="32"/>
        </w:rPr>
        <w:t>2</w:t>
      </w:r>
      <w:r>
        <w:rPr>
          <w:rFonts w:ascii="仿宋_GB2312" w:eastAsia="仿宋_GB2312" w:hAnsi="FZHTK--GBK1-0" w:cs="宋体" w:hint="eastAsia"/>
          <w:color w:val="000000"/>
          <w:kern w:val="0"/>
          <w:sz w:val="32"/>
          <w:szCs w:val="32"/>
        </w:rPr>
        <w:t>辆，与上年相同。</w:t>
      </w: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年末总资产账面金额</w:t>
      </w:r>
      <w:r>
        <w:rPr>
          <w:rFonts w:ascii="仿宋_GB2312" w:eastAsia="仿宋_GB2312" w:hAnsi="仿宋" w:hint="eastAsia"/>
          <w:sz w:val="32"/>
          <w:szCs w:val="32"/>
        </w:rPr>
        <w:t>768.3119</w:t>
      </w:r>
      <w:r>
        <w:rPr>
          <w:rFonts w:ascii="仿宋_GB2312" w:eastAsia="仿宋_GB2312" w:hAnsi="FZHTK--GBK1-0" w:cs="宋体" w:hint="eastAsia"/>
          <w:color w:val="000000"/>
          <w:kern w:val="0"/>
          <w:sz w:val="32"/>
          <w:szCs w:val="32"/>
        </w:rPr>
        <w:t>万元。</w:t>
      </w:r>
    </w:p>
    <w:p w14:paraId="30473B58" w14:textId="77777777" w:rsidR="009767B0" w:rsidRDefault="00AA3DC2">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（二）部门（单位）收支情况</w:t>
      </w:r>
    </w:p>
    <w:p w14:paraId="37BC62EE" w14:textId="77777777" w:rsidR="009767B0" w:rsidRDefault="00AA3DC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1.</w:t>
      </w:r>
      <w:r>
        <w:rPr>
          <w:rFonts w:ascii="仿宋_GB2312" w:eastAsia="仿宋_GB2312" w:hAnsi="FZHTK--GBK1-0" w:cs="宋体" w:hint="eastAsia"/>
          <w:color w:val="000000"/>
          <w:kern w:val="0"/>
          <w:sz w:val="32"/>
          <w:szCs w:val="32"/>
        </w:rPr>
        <w:t>单位收支情况</w:t>
      </w:r>
    </w:p>
    <w:p w14:paraId="4486F976" w14:textId="77777777" w:rsidR="009767B0" w:rsidRDefault="00AA3DC2">
      <w:pPr>
        <w:snapToGrid w:val="0"/>
        <w:spacing w:line="520" w:lineRule="exact"/>
        <w:ind w:firstLineChars="200" w:firstLine="640"/>
        <w:jc w:val="left"/>
        <w:rPr>
          <w:rFonts w:ascii="仿宋_GB2312" w:eastAsia="仿宋_GB2312" w:hAnsi="宋体" w:cs="仿宋_GB2312" w:hint="eastAsia"/>
          <w:sz w:val="32"/>
          <w:szCs w:val="32"/>
        </w:rPr>
      </w:pPr>
      <w:r>
        <w:rPr>
          <w:rFonts w:ascii="仿宋_GB2312" w:eastAsia="仿宋_GB2312" w:hAnsi="FZHTK--GBK1-0" w:cs="宋体"/>
          <w:color w:val="000000"/>
          <w:kern w:val="0"/>
          <w:sz w:val="32"/>
          <w:szCs w:val="32"/>
        </w:rPr>
        <w:t>2023</w:t>
      </w:r>
      <w:r>
        <w:rPr>
          <w:rFonts w:eastAsia="仿宋_GB2312"/>
          <w:sz w:val="32"/>
          <w:szCs w:val="32"/>
        </w:rPr>
        <w:t>年，下达年初预算</w:t>
      </w:r>
      <w:r>
        <w:rPr>
          <w:rFonts w:ascii="仿宋_GB2312" w:eastAsia="仿宋_GB2312" w:hint="eastAsia"/>
          <w:sz w:val="28"/>
          <w:szCs w:val="28"/>
        </w:rPr>
        <w:t>1020.12</w:t>
      </w:r>
      <w:r>
        <w:rPr>
          <w:rFonts w:eastAsia="仿宋_GB2312"/>
          <w:sz w:val="32"/>
          <w:szCs w:val="32"/>
        </w:rPr>
        <w:t>万元</w:t>
      </w:r>
      <w:r>
        <w:rPr>
          <w:rFonts w:ascii="华文仿宋" w:eastAsia="华文仿宋" w:hAnsi="华文仿宋" w:hint="eastAsia"/>
          <w:sz w:val="32"/>
          <w:szCs w:val="32"/>
        </w:rPr>
        <w:t>，资金来源为财政拨款。支出数</w:t>
      </w:r>
      <w:r>
        <w:rPr>
          <w:rFonts w:ascii="华文仿宋" w:eastAsia="华文仿宋" w:hAnsi="华文仿宋"/>
          <w:sz w:val="32"/>
          <w:szCs w:val="32"/>
        </w:rPr>
        <w:t>10</w:t>
      </w:r>
      <w:r>
        <w:rPr>
          <w:rFonts w:ascii="华文仿宋" w:eastAsia="华文仿宋" w:hAnsi="华文仿宋" w:hint="eastAsia"/>
          <w:sz w:val="32"/>
          <w:szCs w:val="32"/>
        </w:rPr>
        <w:t>20.12</w:t>
      </w:r>
      <w:r>
        <w:rPr>
          <w:rFonts w:ascii="华文仿宋" w:eastAsia="华文仿宋" w:hAnsi="华文仿宋" w:hint="eastAsia"/>
          <w:sz w:val="32"/>
          <w:szCs w:val="32"/>
        </w:rPr>
        <w:t>万元，资金来源为财政拨款。</w:t>
      </w:r>
      <w:r>
        <w:rPr>
          <w:rFonts w:ascii="仿宋_GB2312" w:eastAsia="仿宋_GB2312" w:cs="仿宋_GB2312" w:hint="eastAsia"/>
          <w:sz w:val="32"/>
          <w:szCs w:val="32"/>
        </w:rPr>
        <w:t>与上年相比，本年收入减少</w:t>
      </w:r>
      <w:r>
        <w:rPr>
          <w:rFonts w:ascii="仿宋_GB2312" w:eastAsia="仿宋_GB2312" w:cs="仿宋_GB2312" w:hint="eastAsia"/>
          <w:sz w:val="32"/>
          <w:szCs w:val="32"/>
        </w:rPr>
        <w:t>11.45</w:t>
      </w:r>
      <w:r>
        <w:rPr>
          <w:rFonts w:ascii="仿宋_GB2312" w:eastAsia="仿宋_GB2312" w:cs="仿宋_GB2312" w:hint="eastAsia"/>
          <w:sz w:val="32"/>
          <w:szCs w:val="32"/>
        </w:rPr>
        <w:t>万元，减少</w:t>
      </w:r>
      <w:r>
        <w:rPr>
          <w:rFonts w:ascii="仿宋_GB2312" w:eastAsia="仿宋_GB2312" w:cs="仿宋_GB2312" w:hint="eastAsia"/>
          <w:sz w:val="32"/>
          <w:szCs w:val="32"/>
        </w:rPr>
        <w:t>1.11</w:t>
      </w:r>
      <w:r>
        <w:rPr>
          <w:rFonts w:eastAsia="仿宋_GB2312"/>
          <w:sz w:val="32"/>
          <w:szCs w:val="32"/>
        </w:rPr>
        <w:t>%</w:t>
      </w:r>
      <w:r>
        <w:rPr>
          <w:rFonts w:ascii="仿宋_GB2312" w:eastAsia="仿宋_GB2312" w:cs="仿宋_GB2312" w:hint="eastAsia"/>
          <w:sz w:val="32"/>
          <w:szCs w:val="32"/>
        </w:rPr>
        <w:t>，其中：一般公共预算财政拨款收入减少</w:t>
      </w:r>
      <w:r>
        <w:rPr>
          <w:rFonts w:ascii="仿宋_GB2312" w:eastAsia="仿宋_GB2312" w:cs="仿宋_GB2312" w:hint="eastAsia"/>
          <w:sz w:val="32"/>
          <w:szCs w:val="32"/>
        </w:rPr>
        <w:t>11.45</w:t>
      </w:r>
      <w:r>
        <w:rPr>
          <w:rFonts w:ascii="仿宋_GB2312" w:eastAsia="仿宋_GB2312" w:cs="仿宋_GB2312" w:hint="eastAsia"/>
          <w:sz w:val="32"/>
          <w:szCs w:val="32"/>
        </w:rPr>
        <w:t>万元，减少</w:t>
      </w:r>
      <w:r>
        <w:rPr>
          <w:rFonts w:ascii="仿宋_GB2312" w:eastAsia="仿宋_GB2312" w:cs="仿宋_GB2312" w:hint="eastAsia"/>
          <w:sz w:val="32"/>
          <w:szCs w:val="32"/>
        </w:rPr>
        <w:t>1.11</w:t>
      </w:r>
      <w:r>
        <w:rPr>
          <w:rFonts w:eastAsia="仿宋_GB2312"/>
          <w:sz w:val="32"/>
          <w:szCs w:val="32"/>
        </w:rPr>
        <w:t>%</w:t>
      </w:r>
      <w:r>
        <w:rPr>
          <w:rFonts w:ascii="仿宋_GB2312" w:eastAsia="仿宋_GB2312" w:cs="仿宋_GB2312" w:hint="eastAsia"/>
          <w:sz w:val="32"/>
          <w:szCs w:val="32"/>
        </w:rPr>
        <w:t>，事业收入增加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eastAsia="仿宋_GB2312"/>
          <w:sz w:val="32"/>
          <w:szCs w:val="32"/>
        </w:rPr>
        <w:t>%</w:t>
      </w:r>
      <w:r>
        <w:rPr>
          <w:rFonts w:ascii="仿宋_GB2312" w:eastAsia="仿宋_GB2312" w:cs="仿宋_GB2312" w:hint="eastAsia"/>
          <w:sz w:val="32"/>
          <w:szCs w:val="32"/>
        </w:rPr>
        <w:t>，经营收入增加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sz w:val="32"/>
          <w:szCs w:val="32"/>
        </w:rPr>
        <w:t>%</w:t>
      </w:r>
      <w:r>
        <w:rPr>
          <w:rFonts w:ascii="仿宋_GB2312" w:eastAsia="仿宋_GB2312" w:cs="仿宋_GB2312" w:hint="eastAsia"/>
          <w:sz w:val="32"/>
          <w:szCs w:val="32"/>
        </w:rPr>
        <w:t>，其他收入增加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sz w:val="32"/>
          <w:szCs w:val="32"/>
        </w:rPr>
        <w:t>%</w:t>
      </w:r>
      <w:r>
        <w:rPr>
          <w:rFonts w:ascii="仿宋_GB2312" w:eastAsia="仿宋_GB2312" w:cs="仿宋_GB2312" w:hint="eastAsia"/>
          <w:sz w:val="32"/>
          <w:szCs w:val="32"/>
        </w:rPr>
        <w:t>。</w:t>
      </w:r>
      <w:r>
        <w:rPr>
          <w:rFonts w:ascii="仿宋_GB2312" w:eastAsia="仿宋_GB2312" w:hAnsi="宋体" w:cs="仿宋_GB2312"/>
          <w:sz w:val="32"/>
          <w:szCs w:val="32"/>
        </w:rPr>
        <w:t>主要原因是人员工资正常晋级及社保调整，调整了办公设备购置、秦淮东河前期工作经费预算</w:t>
      </w:r>
      <w:r>
        <w:rPr>
          <w:rFonts w:ascii="仿宋_GB2312" w:eastAsia="仿宋_GB2312" w:hAnsi="宋体" w:cs="仿宋_GB2312" w:hint="eastAsia"/>
          <w:sz w:val="32"/>
          <w:szCs w:val="32"/>
        </w:rPr>
        <w:t>。</w:t>
      </w:r>
      <w:r>
        <w:rPr>
          <w:rFonts w:ascii="仿宋_GB2312" w:eastAsia="仿宋_GB2312" w:cs="仿宋_GB2312" w:hint="eastAsia"/>
          <w:sz w:val="32"/>
          <w:szCs w:val="32"/>
        </w:rPr>
        <w:t>本年支出减少</w:t>
      </w:r>
      <w:r>
        <w:rPr>
          <w:rFonts w:ascii="仿宋_GB2312" w:eastAsia="仿宋_GB2312" w:cs="仿宋_GB2312" w:hint="eastAsia"/>
          <w:sz w:val="32"/>
          <w:szCs w:val="32"/>
        </w:rPr>
        <w:t>11.45</w:t>
      </w:r>
      <w:r>
        <w:rPr>
          <w:rFonts w:ascii="仿宋_GB2312" w:eastAsia="仿宋_GB2312" w:cs="仿宋_GB2312" w:hint="eastAsia"/>
          <w:sz w:val="32"/>
          <w:szCs w:val="32"/>
        </w:rPr>
        <w:t>万元，减少</w:t>
      </w:r>
      <w:r>
        <w:rPr>
          <w:rFonts w:ascii="仿宋_GB2312" w:eastAsia="仿宋_GB2312" w:cs="仿宋_GB2312" w:hint="eastAsia"/>
          <w:sz w:val="32"/>
          <w:szCs w:val="32"/>
        </w:rPr>
        <w:t>1.11</w:t>
      </w:r>
      <w:r>
        <w:rPr>
          <w:rFonts w:ascii="仿宋_GB2312" w:eastAsia="仿宋_GB2312" w:cs="仿宋_GB2312"/>
          <w:sz w:val="32"/>
          <w:szCs w:val="32"/>
        </w:rPr>
        <w:t>%</w:t>
      </w:r>
      <w:r>
        <w:rPr>
          <w:rFonts w:ascii="仿宋_GB2312" w:eastAsia="仿宋_GB2312" w:cs="仿宋_GB2312" w:hint="eastAsia"/>
          <w:sz w:val="32"/>
          <w:szCs w:val="32"/>
        </w:rPr>
        <w:t>，其中：基本支出增加</w:t>
      </w:r>
      <w:r>
        <w:rPr>
          <w:rFonts w:ascii="仿宋_GB2312" w:eastAsia="仿宋_GB2312" w:cs="仿宋_GB2312" w:hint="eastAsia"/>
          <w:sz w:val="32"/>
          <w:szCs w:val="32"/>
        </w:rPr>
        <w:t>13.45</w:t>
      </w:r>
      <w:r>
        <w:rPr>
          <w:rFonts w:ascii="仿宋_GB2312" w:eastAsia="仿宋_GB2312" w:cs="仿宋_GB2312" w:hint="eastAsia"/>
          <w:sz w:val="32"/>
          <w:szCs w:val="32"/>
        </w:rPr>
        <w:t>万元，增长</w:t>
      </w:r>
      <w:r>
        <w:rPr>
          <w:rFonts w:ascii="仿宋_GB2312" w:eastAsia="仿宋_GB2312" w:cs="仿宋_GB2312" w:hint="eastAsia"/>
          <w:sz w:val="32"/>
          <w:szCs w:val="32"/>
        </w:rPr>
        <w:t>2.47</w:t>
      </w:r>
      <w:r>
        <w:rPr>
          <w:rFonts w:ascii="仿宋_GB2312" w:eastAsia="仿宋_GB2312" w:cs="仿宋_GB2312"/>
          <w:sz w:val="32"/>
          <w:szCs w:val="32"/>
        </w:rPr>
        <w:t>%</w:t>
      </w:r>
      <w:r>
        <w:rPr>
          <w:rFonts w:ascii="仿宋_GB2312" w:eastAsia="仿宋_GB2312" w:cs="仿宋_GB2312" w:hint="eastAsia"/>
          <w:sz w:val="32"/>
          <w:szCs w:val="32"/>
        </w:rPr>
        <w:t>，项目支出减少</w:t>
      </w:r>
      <w:r>
        <w:rPr>
          <w:rFonts w:ascii="仿宋_GB2312" w:eastAsia="仿宋_GB2312" w:cs="仿宋_GB2312" w:hint="eastAsia"/>
          <w:sz w:val="32"/>
          <w:szCs w:val="32"/>
        </w:rPr>
        <w:t>24.9</w:t>
      </w:r>
      <w:r>
        <w:rPr>
          <w:rFonts w:ascii="仿宋_GB2312" w:eastAsia="仿宋_GB2312" w:cs="仿宋_GB2312" w:hint="eastAsia"/>
          <w:sz w:val="32"/>
          <w:szCs w:val="32"/>
        </w:rPr>
        <w:t>万元，减少</w:t>
      </w:r>
      <w:r>
        <w:rPr>
          <w:rFonts w:ascii="仿宋_GB2312" w:eastAsia="仿宋_GB2312" w:cs="仿宋_GB2312" w:hint="eastAsia"/>
          <w:sz w:val="32"/>
          <w:szCs w:val="32"/>
        </w:rPr>
        <w:t>5.09</w:t>
      </w:r>
      <w:r>
        <w:rPr>
          <w:rFonts w:ascii="仿宋_GB2312" w:eastAsia="仿宋_GB2312" w:cs="仿宋_GB2312"/>
          <w:sz w:val="32"/>
          <w:szCs w:val="32"/>
        </w:rPr>
        <w:t>%</w:t>
      </w:r>
      <w:r>
        <w:rPr>
          <w:rFonts w:ascii="仿宋_GB2312" w:eastAsia="仿宋_GB2312" w:cs="仿宋_GB2312" w:hint="eastAsia"/>
          <w:sz w:val="32"/>
          <w:szCs w:val="32"/>
        </w:rPr>
        <w:t>，经营支出增加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sz w:val="32"/>
          <w:szCs w:val="32"/>
        </w:rPr>
        <w:t>%</w:t>
      </w:r>
      <w:r>
        <w:rPr>
          <w:rFonts w:ascii="仿宋_GB2312" w:eastAsia="仿宋_GB2312" w:cs="仿宋_GB2312" w:hint="eastAsia"/>
          <w:sz w:val="32"/>
          <w:szCs w:val="32"/>
        </w:rPr>
        <w:t>。</w:t>
      </w:r>
      <w:r>
        <w:rPr>
          <w:rFonts w:ascii="仿宋_GB2312" w:eastAsia="仿宋_GB2312" w:hAnsi="宋体" w:cs="仿宋_GB2312"/>
          <w:sz w:val="32"/>
          <w:szCs w:val="32"/>
        </w:rPr>
        <w:t>主要原因是人员工资正常晋级及社保调整，调整了办公设备购置、</w:t>
      </w:r>
      <w:r>
        <w:rPr>
          <w:rFonts w:ascii="仿宋_GB2312" w:eastAsia="仿宋_GB2312" w:hAnsi="宋体" w:cs="仿宋_GB2312"/>
          <w:sz w:val="32"/>
          <w:szCs w:val="32"/>
        </w:rPr>
        <w:lastRenderedPageBreak/>
        <w:t>秦淮东河前期工作经费预算。</w:t>
      </w:r>
    </w:p>
    <w:p w14:paraId="3ABEDD96" w14:textId="77777777" w:rsidR="009767B0" w:rsidRDefault="00AA3DC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年度执行中收入调整预算数</w:t>
      </w:r>
      <w:r>
        <w:rPr>
          <w:rFonts w:ascii="仿宋_GB2312" w:eastAsia="仿宋_GB2312" w:hAnsi="FZHTK--GBK1-0" w:cs="宋体" w:hint="eastAsia"/>
          <w:color w:val="000000"/>
          <w:kern w:val="0"/>
          <w:sz w:val="32"/>
          <w:szCs w:val="32"/>
        </w:rPr>
        <w:t>5698.1585</w:t>
      </w:r>
      <w:r>
        <w:rPr>
          <w:rFonts w:ascii="仿宋_GB2312" w:eastAsia="仿宋_GB2312" w:hAnsi="FZHTK--GBK1-0" w:cs="宋体" w:hint="eastAsia"/>
          <w:color w:val="000000"/>
          <w:kern w:val="0"/>
          <w:sz w:val="32"/>
          <w:szCs w:val="32"/>
        </w:rPr>
        <w:t>万元，比上年度增加</w:t>
      </w:r>
      <w:r>
        <w:rPr>
          <w:rFonts w:ascii="仿宋_GB2312" w:eastAsia="仿宋_GB2312" w:hAnsi="FZHTK--GBK1-0" w:cs="宋体" w:hint="eastAsia"/>
          <w:color w:val="000000"/>
          <w:kern w:val="0"/>
          <w:sz w:val="32"/>
          <w:szCs w:val="32"/>
        </w:rPr>
        <w:t>43.6860</w:t>
      </w:r>
      <w:r>
        <w:rPr>
          <w:rFonts w:ascii="仿宋_GB2312" w:eastAsia="仿宋_GB2312" w:hAnsi="FZHTK--GBK1-0" w:cs="宋体" w:hint="eastAsia"/>
          <w:color w:val="000000"/>
          <w:kern w:val="0"/>
          <w:sz w:val="32"/>
          <w:szCs w:val="32"/>
        </w:rPr>
        <w:t>万元，增加</w:t>
      </w:r>
      <w:r>
        <w:rPr>
          <w:rFonts w:ascii="仿宋_GB2312" w:eastAsia="仿宋_GB2312" w:hAnsi="FZHTK--GBK1-0" w:cs="宋体" w:hint="eastAsia"/>
          <w:color w:val="000000"/>
          <w:kern w:val="0"/>
          <w:sz w:val="32"/>
          <w:szCs w:val="32"/>
        </w:rPr>
        <w:t>0.77%</w:t>
      </w:r>
      <w:r>
        <w:rPr>
          <w:rFonts w:ascii="仿宋_GB2312" w:eastAsia="仿宋_GB2312" w:hAnsi="FZHTK--GBK1-0" w:cs="宋体" w:hint="eastAsia"/>
          <w:color w:val="000000"/>
          <w:kern w:val="0"/>
          <w:sz w:val="32"/>
          <w:szCs w:val="32"/>
        </w:rPr>
        <w:t>，其中一般公共预算财政拨款调整预算数</w:t>
      </w:r>
      <w:r>
        <w:rPr>
          <w:rFonts w:ascii="仿宋_GB2312" w:eastAsia="仿宋_GB2312" w:hAnsi="FZHTK--GBK1-0" w:cs="宋体" w:hint="eastAsia"/>
          <w:color w:val="000000"/>
          <w:kern w:val="0"/>
          <w:sz w:val="32"/>
          <w:szCs w:val="32"/>
        </w:rPr>
        <w:t>5598.0300</w:t>
      </w:r>
      <w:r>
        <w:rPr>
          <w:rFonts w:ascii="仿宋_GB2312" w:eastAsia="仿宋_GB2312" w:hAnsi="FZHTK--GBK1-0" w:cs="宋体" w:hint="eastAsia"/>
          <w:color w:val="000000"/>
          <w:kern w:val="0"/>
          <w:sz w:val="32"/>
          <w:szCs w:val="32"/>
        </w:rPr>
        <w:t>万元，政府性基金调整预算数</w:t>
      </w:r>
      <w:r>
        <w:rPr>
          <w:rFonts w:ascii="仿宋_GB2312" w:eastAsia="仿宋_GB2312" w:hAnsi="FZHTK--GBK1-0" w:cs="宋体" w:hint="eastAsia"/>
          <w:color w:val="000000"/>
          <w:kern w:val="0"/>
          <w:sz w:val="32"/>
          <w:szCs w:val="32"/>
        </w:rPr>
        <w:t>100</w:t>
      </w:r>
      <w:r>
        <w:rPr>
          <w:rFonts w:ascii="仿宋_GB2312" w:eastAsia="仿宋_GB2312" w:hAnsi="FZHTK--GBK1-0" w:cs="宋体" w:hint="eastAsia"/>
          <w:color w:val="000000"/>
          <w:kern w:val="0"/>
          <w:sz w:val="32"/>
          <w:szCs w:val="32"/>
        </w:rPr>
        <w:t>万元，其他收入调整预算数</w:t>
      </w:r>
      <w:r>
        <w:rPr>
          <w:rFonts w:ascii="仿宋_GB2312" w:eastAsia="仿宋_GB2312" w:hAnsi="FZHTK--GBK1-0" w:cs="宋体" w:hint="eastAsia"/>
          <w:color w:val="000000"/>
          <w:kern w:val="0"/>
          <w:sz w:val="32"/>
          <w:szCs w:val="32"/>
        </w:rPr>
        <w:t>0.1285</w:t>
      </w:r>
      <w:r>
        <w:rPr>
          <w:rFonts w:ascii="仿宋_GB2312" w:eastAsia="仿宋_GB2312" w:hAnsi="FZHTK--GBK1-0" w:cs="宋体" w:hint="eastAsia"/>
          <w:color w:val="000000"/>
          <w:kern w:val="0"/>
          <w:sz w:val="32"/>
          <w:szCs w:val="32"/>
        </w:rPr>
        <w:t>万元。年度执行中支出调整预算数</w:t>
      </w:r>
      <w:r>
        <w:rPr>
          <w:rFonts w:ascii="仿宋_GB2312" w:eastAsia="仿宋_GB2312" w:hAnsi="FZHTK--GBK1-0" w:cs="宋体" w:hint="eastAsia"/>
          <w:color w:val="000000"/>
          <w:kern w:val="0"/>
          <w:sz w:val="32"/>
          <w:szCs w:val="32"/>
        </w:rPr>
        <w:t>5698.03</w:t>
      </w:r>
      <w:r>
        <w:rPr>
          <w:rFonts w:ascii="仿宋_GB2312" w:eastAsia="仿宋_GB2312" w:hAnsi="FZHTK--GBK1-0" w:cs="宋体" w:hint="eastAsia"/>
          <w:color w:val="000000"/>
          <w:kern w:val="0"/>
          <w:sz w:val="32"/>
          <w:szCs w:val="32"/>
        </w:rPr>
        <w:t>万元，比上年度增加</w:t>
      </w:r>
      <w:r>
        <w:rPr>
          <w:rFonts w:ascii="仿宋_GB2312" w:eastAsia="仿宋_GB2312" w:hAnsi="FZHTK--GBK1-0" w:cs="宋体" w:hint="eastAsia"/>
          <w:color w:val="000000"/>
          <w:kern w:val="0"/>
          <w:sz w:val="32"/>
          <w:szCs w:val="32"/>
        </w:rPr>
        <w:t>43.7214</w:t>
      </w:r>
      <w:r>
        <w:rPr>
          <w:rFonts w:ascii="仿宋_GB2312" w:eastAsia="仿宋_GB2312" w:hAnsi="FZHTK--GBK1-0" w:cs="宋体" w:hint="eastAsia"/>
          <w:color w:val="000000"/>
          <w:kern w:val="0"/>
          <w:sz w:val="32"/>
          <w:szCs w:val="32"/>
        </w:rPr>
        <w:t>万元，增加</w:t>
      </w:r>
      <w:r>
        <w:rPr>
          <w:rFonts w:ascii="仿宋_GB2312" w:eastAsia="仿宋_GB2312" w:hAnsi="FZHTK--GBK1-0" w:cs="宋体" w:hint="eastAsia"/>
          <w:color w:val="000000"/>
          <w:kern w:val="0"/>
          <w:sz w:val="32"/>
          <w:szCs w:val="32"/>
        </w:rPr>
        <w:t>0.77%</w:t>
      </w:r>
      <w:r>
        <w:rPr>
          <w:rFonts w:ascii="仿宋_GB2312" w:eastAsia="仿宋_GB2312" w:hAnsi="FZHTK--GBK1-0" w:cs="宋体" w:hint="eastAsia"/>
          <w:color w:val="000000"/>
          <w:kern w:val="0"/>
          <w:sz w:val="32"/>
          <w:szCs w:val="32"/>
        </w:rPr>
        <w:t>，其中基本支出</w:t>
      </w:r>
      <w:r>
        <w:rPr>
          <w:rFonts w:ascii="仿宋_GB2312" w:eastAsia="仿宋_GB2312" w:hAnsi="FZHTK--GBK1-0" w:cs="宋体" w:hint="eastAsia"/>
          <w:color w:val="000000"/>
          <w:kern w:val="0"/>
          <w:sz w:val="32"/>
          <w:szCs w:val="32"/>
        </w:rPr>
        <w:t>615.1487</w:t>
      </w:r>
      <w:r>
        <w:rPr>
          <w:rFonts w:ascii="仿宋_GB2312" w:eastAsia="仿宋_GB2312" w:hAnsi="FZHTK--GBK1-0" w:cs="宋体" w:hint="eastAsia"/>
          <w:color w:val="000000"/>
          <w:kern w:val="0"/>
          <w:sz w:val="32"/>
          <w:szCs w:val="32"/>
        </w:rPr>
        <w:t>万元，项目支出</w:t>
      </w:r>
      <w:r>
        <w:rPr>
          <w:rFonts w:ascii="仿宋_GB2312" w:eastAsia="仿宋_GB2312" w:hAnsi="FZHTK--GBK1-0" w:cs="宋体" w:hint="eastAsia"/>
          <w:color w:val="000000"/>
          <w:kern w:val="0"/>
          <w:sz w:val="32"/>
          <w:szCs w:val="32"/>
        </w:rPr>
        <w:t>5082.8813</w:t>
      </w:r>
      <w:r>
        <w:rPr>
          <w:rFonts w:ascii="仿宋_GB2312" w:eastAsia="仿宋_GB2312" w:hAnsi="FZHTK--GBK1-0" w:cs="宋体" w:hint="eastAsia"/>
          <w:color w:val="000000"/>
          <w:kern w:val="0"/>
          <w:sz w:val="32"/>
          <w:szCs w:val="32"/>
        </w:rPr>
        <w:t>万元，包括部门专项</w:t>
      </w:r>
      <w:r>
        <w:rPr>
          <w:rFonts w:ascii="仿宋_GB2312" w:eastAsia="仿宋_GB2312" w:hAnsi="FZHTK--GBK1-0" w:cs="宋体" w:hint="eastAsia"/>
          <w:color w:val="000000"/>
          <w:kern w:val="0"/>
          <w:sz w:val="32"/>
          <w:szCs w:val="32"/>
        </w:rPr>
        <w:t>417.3120</w:t>
      </w:r>
      <w:r>
        <w:rPr>
          <w:rFonts w:ascii="仿宋_GB2312" w:eastAsia="仿宋_GB2312" w:hAnsi="FZHTK--GBK1-0" w:cs="宋体" w:hint="eastAsia"/>
          <w:color w:val="000000"/>
          <w:kern w:val="0"/>
          <w:sz w:val="32"/>
          <w:szCs w:val="32"/>
        </w:rPr>
        <w:t>万元，市级专项</w:t>
      </w:r>
      <w:r>
        <w:rPr>
          <w:rFonts w:ascii="仿宋_GB2312" w:eastAsia="仿宋_GB2312" w:hAnsi="FZHTK--GBK1-0" w:cs="宋体" w:hint="eastAsia"/>
          <w:color w:val="000000"/>
          <w:kern w:val="0"/>
          <w:sz w:val="32"/>
          <w:szCs w:val="32"/>
        </w:rPr>
        <w:t>4573.5693</w:t>
      </w:r>
      <w:r>
        <w:rPr>
          <w:rFonts w:ascii="仿宋_GB2312" w:eastAsia="仿宋_GB2312" w:hAnsi="FZHTK--GBK1-0" w:cs="宋体" w:hint="eastAsia"/>
          <w:color w:val="000000"/>
          <w:kern w:val="0"/>
          <w:sz w:val="32"/>
          <w:szCs w:val="32"/>
        </w:rPr>
        <w:t>万元，上级专项</w:t>
      </w:r>
      <w:r>
        <w:rPr>
          <w:rFonts w:ascii="仿宋_GB2312" w:eastAsia="仿宋_GB2312" w:hAnsi="FZHTK--GBK1-0" w:cs="宋体" w:hint="eastAsia"/>
          <w:color w:val="000000"/>
          <w:kern w:val="0"/>
          <w:sz w:val="32"/>
          <w:szCs w:val="32"/>
        </w:rPr>
        <w:t>92</w:t>
      </w:r>
      <w:r>
        <w:rPr>
          <w:rFonts w:ascii="仿宋_GB2312" w:eastAsia="仿宋_GB2312" w:hAnsi="FZHTK--GBK1-0" w:cs="宋体" w:hint="eastAsia"/>
          <w:color w:val="000000"/>
          <w:kern w:val="0"/>
          <w:sz w:val="32"/>
          <w:szCs w:val="32"/>
        </w:rPr>
        <w:t>万元。调整原因：一是人员经费，包括应休未休年休假补贴及增人增资经费。二是市级专项项目和省级专项。</w:t>
      </w:r>
    </w:p>
    <w:p w14:paraId="2ECED470" w14:textId="77777777" w:rsidR="009767B0" w:rsidRDefault="00AA3DC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w:t>
      </w:r>
      <w:r>
        <w:rPr>
          <w:rFonts w:ascii="仿宋_GB2312" w:eastAsia="仿宋_GB2312" w:hAnsi="FZHTK--GBK1-0" w:cs="宋体" w:hint="eastAsia"/>
          <w:color w:val="000000"/>
          <w:kern w:val="0"/>
          <w:sz w:val="32"/>
          <w:szCs w:val="32"/>
        </w:rPr>
        <w:t>预算执行情况</w:t>
      </w:r>
    </w:p>
    <w:p w14:paraId="63E87FC5" w14:textId="77777777" w:rsidR="009767B0" w:rsidRDefault="00AA3DC2">
      <w:pPr>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color w:val="000000"/>
          <w:kern w:val="0"/>
          <w:sz w:val="32"/>
          <w:szCs w:val="32"/>
        </w:rPr>
        <w:t>2023</w:t>
      </w:r>
      <w:r>
        <w:rPr>
          <w:rFonts w:ascii="仿宋_GB2312" w:eastAsia="仿宋_GB2312" w:hAnsi="FZHTK--GBK1-0" w:cs="宋体" w:hint="eastAsia"/>
          <w:color w:val="000000"/>
          <w:kern w:val="0"/>
          <w:sz w:val="32"/>
          <w:szCs w:val="32"/>
        </w:rPr>
        <w:t>年我单位收入预算</w:t>
      </w:r>
      <w:r>
        <w:rPr>
          <w:rFonts w:ascii="仿宋_GB2312" w:eastAsia="仿宋_GB2312" w:hAnsi="FZHTK--GBK1-0" w:cs="宋体" w:hint="eastAsia"/>
          <w:color w:val="000000"/>
          <w:kern w:val="0"/>
          <w:sz w:val="32"/>
          <w:szCs w:val="32"/>
        </w:rPr>
        <w:t>5698.16</w:t>
      </w:r>
      <w:r>
        <w:rPr>
          <w:rFonts w:ascii="仿宋_GB2312" w:eastAsia="仿宋_GB2312" w:hAnsi="FZHTK--GBK1-0" w:cs="宋体" w:hint="eastAsia"/>
          <w:color w:val="000000"/>
          <w:kern w:val="0"/>
          <w:sz w:val="32"/>
          <w:szCs w:val="32"/>
        </w:rPr>
        <w:t>万元，实际收入</w:t>
      </w:r>
      <w:r>
        <w:rPr>
          <w:rFonts w:ascii="仿宋_GB2312" w:eastAsia="仿宋_GB2312" w:hAnsi="FZHTK--GBK1-0" w:cs="宋体" w:hint="eastAsia"/>
          <w:color w:val="000000"/>
          <w:kern w:val="0"/>
          <w:sz w:val="32"/>
          <w:szCs w:val="32"/>
        </w:rPr>
        <w:t>5607.77</w:t>
      </w:r>
      <w:r>
        <w:rPr>
          <w:rFonts w:ascii="仿宋_GB2312" w:eastAsia="仿宋_GB2312" w:hAnsi="FZHTK--GBK1-0" w:cs="宋体" w:hint="eastAsia"/>
          <w:color w:val="000000"/>
          <w:kern w:val="0"/>
          <w:sz w:val="32"/>
          <w:szCs w:val="32"/>
        </w:rPr>
        <w:t>万元，比预算减少</w:t>
      </w:r>
      <w:r>
        <w:rPr>
          <w:rFonts w:ascii="仿宋_GB2312" w:eastAsia="仿宋_GB2312" w:hAnsi="FZHTK--GBK1-0" w:cs="宋体" w:hint="eastAsia"/>
          <w:color w:val="000000"/>
          <w:kern w:val="0"/>
          <w:sz w:val="32"/>
          <w:szCs w:val="32"/>
        </w:rPr>
        <w:t>90.39</w:t>
      </w:r>
      <w:r>
        <w:rPr>
          <w:rFonts w:ascii="仿宋_GB2312" w:eastAsia="仿宋_GB2312" w:hAnsi="FZHTK--GBK1-0" w:cs="宋体" w:hint="eastAsia"/>
          <w:color w:val="000000"/>
          <w:kern w:val="0"/>
          <w:sz w:val="32"/>
          <w:szCs w:val="32"/>
        </w:rPr>
        <w:t>万元，收入预算完成率</w:t>
      </w:r>
      <w:r>
        <w:rPr>
          <w:rFonts w:ascii="仿宋_GB2312" w:eastAsia="仿宋_GB2312" w:hAnsi="FZHTK--GBK1-0" w:cs="宋体" w:hint="eastAsia"/>
          <w:color w:val="000000"/>
          <w:kern w:val="0"/>
          <w:sz w:val="32"/>
          <w:szCs w:val="32"/>
        </w:rPr>
        <w:t>98.41</w:t>
      </w:r>
      <w:r>
        <w:rPr>
          <w:rFonts w:ascii="仿宋_GB2312" w:eastAsia="仿宋_GB2312" w:hAnsi="FZHTK--GBK1-0" w:cs="宋体"/>
          <w:color w:val="000000"/>
          <w:kern w:val="0"/>
          <w:sz w:val="32"/>
          <w:szCs w:val="32"/>
        </w:rPr>
        <w:t>%</w:t>
      </w:r>
      <w:r>
        <w:rPr>
          <w:rFonts w:ascii="仿宋_GB2312" w:eastAsia="仿宋_GB2312" w:hAnsi="FZHTK--GBK1-0" w:cs="宋体" w:hint="eastAsia"/>
          <w:color w:val="000000"/>
          <w:kern w:val="0"/>
          <w:sz w:val="32"/>
          <w:szCs w:val="32"/>
        </w:rPr>
        <w:t>。</w:t>
      </w:r>
    </w:p>
    <w:p w14:paraId="76814B6B" w14:textId="77777777" w:rsidR="009767B0" w:rsidRDefault="00AA3DC2">
      <w:pPr>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年我单位支出预算</w:t>
      </w:r>
      <w:r>
        <w:rPr>
          <w:rFonts w:ascii="仿宋_GB2312" w:eastAsia="仿宋_GB2312" w:hAnsi="FZHTK--GBK1-0" w:cs="宋体" w:hint="eastAsia"/>
          <w:color w:val="000000"/>
          <w:kern w:val="0"/>
          <w:sz w:val="32"/>
          <w:szCs w:val="32"/>
        </w:rPr>
        <w:t>5698.03</w:t>
      </w:r>
      <w:r>
        <w:rPr>
          <w:rFonts w:ascii="仿宋_GB2312" w:eastAsia="仿宋_GB2312" w:hAnsi="FZHTK--GBK1-0" w:cs="宋体" w:hint="eastAsia"/>
          <w:color w:val="000000"/>
          <w:kern w:val="0"/>
          <w:sz w:val="32"/>
          <w:szCs w:val="32"/>
        </w:rPr>
        <w:t>万元，实际支出</w:t>
      </w:r>
      <w:r>
        <w:rPr>
          <w:rFonts w:ascii="仿宋_GB2312" w:eastAsia="仿宋_GB2312" w:hAnsi="FZHTK--GBK1-0" w:cs="宋体" w:hint="eastAsia"/>
          <w:color w:val="000000"/>
          <w:kern w:val="0"/>
          <w:sz w:val="32"/>
          <w:szCs w:val="32"/>
        </w:rPr>
        <w:t>5607.64</w:t>
      </w:r>
      <w:r>
        <w:rPr>
          <w:rFonts w:ascii="仿宋_GB2312" w:eastAsia="仿宋_GB2312" w:hAnsi="FZHTK--GBK1-0" w:cs="宋体" w:hint="eastAsia"/>
          <w:color w:val="000000"/>
          <w:kern w:val="0"/>
          <w:sz w:val="32"/>
          <w:szCs w:val="32"/>
        </w:rPr>
        <w:t>万元，比预算减少</w:t>
      </w:r>
      <w:r>
        <w:rPr>
          <w:rFonts w:ascii="仿宋_GB2312" w:eastAsia="仿宋_GB2312" w:hAnsi="FZHTK--GBK1-0" w:cs="宋体" w:hint="eastAsia"/>
          <w:color w:val="000000"/>
          <w:kern w:val="0"/>
          <w:sz w:val="32"/>
          <w:szCs w:val="32"/>
        </w:rPr>
        <w:t>-90.39</w:t>
      </w:r>
      <w:r>
        <w:rPr>
          <w:rFonts w:ascii="仿宋_GB2312" w:eastAsia="仿宋_GB2312" w:hAnsi="FZHTK--GBK1-0" w:cs="宋体" w:hint="eastAsia"/>
          <w:color w:val="000000"/>
          <w:kern w:val="0"/>
          <w:sz w:val="32"/>
          <w:szCs w:val="32"/>
        </w:rPr>
        <w:t>万元，支出预算完成率</w:t>
      </w:r>
      <w:r>
        <w:rPr>
          <w:rFonts w:ascii="仿宋_GB2312" w:eastAsia="仿宋_GB2312" w:hAnsi="FZHTK--GBK1-0" w:cs="宋体" w:hint="eastAsia"/>
          <w:color w:val="000000"/>
          <w:kern w:val="0"/>
          <w:sz w:val="32"/>
          <w:szCs w:val="32"/>
        </w:rPr>
        <w:t>98.41%</w:t>
      </w:r>
      <w:r>
        <w:rPr>
          <w:rFonts w:ascii="仿宋_GB2312" w:eastAsia="仿宋_GB2312" w:hAnsi="FZHTK--GBK1-0" w:cs="宋体" w:hint="eastAsia"/>
          <w:color w:val="000000"/>
          <w:kern w:val="0"/>
          <w:sz w:val="32"/>
          <w:szCs w:val="32"/>
        </w:rPr>
        <w:t>。</w:t>
      </w:r>
    </w:p>
    <w:p w14:paraId="769D7FF5" w14:textId="77777777" w:rsidR="009767B0" w:rsidRDefault="00AA3DC2">
      <w:pPr>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（三）部门（单位）绩效目标</w:t>
      </w:r>
    </w:p>
    <w:p w14:paraId="1342D75D" w14:textId="77777777" w:rsidR="009767B0" w:rsidRDefault="00AA3DC2">
      <w:pPr>
        <w:widowControl/>
        <w:spacing w:line="520" w:lineRule="exact"/>
        <w:ind w:firstLineChars="250" w:firstLine="80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1.</w:t>
      </w:r>
      <w:r>
        <w:rPr>
          <w:rFonts w:ascii="仿宋_GB2312" w:eastAsia="仿宋_GB2312" w:hAnsi="FZHTK--GBK1-0" w:cs="宋体" w:hint="eastAsia"/>
          <w:color w:val="000000"/>
          <w:kern w:val="0"/>
          <w:sz w:val="32"/>
          <w:szCs w:val="32"/>
        </w:rPr>
        <w:t>部门中长期战略目标</w:t>
      </w:r>
    </w:p>
    <w:p w14:paraId="064CB9EB" w14:textId="692CAD99" w:rsidR="009767B0" w:rsidRDefault="00AA3DC2">
      <w:pPr>
        <w:widowControl/>
        <w:spacing w:line="520" w:lineRule="exact"/>
        <w:ind w:firstLineChars="250" w:firstLine="80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在南京市水务</w:t>
      </w:r>
      <w:r>
        <w:rPr>
          <w:rFonts w:ascii="仿宋_GB2312" w:eastAsia="仿宋_GB2312" w:hAnsi="FZHTK--GBK1-0" w:cs="宋体" w:hint="eastAsia"/>
          <w:color w:val="000000"/>
          <w:kern w:val="0"/>
          <w:sz w:val="32"/>
          <w:szCs w:val="32"/>
        </w:rPr>
        <w:t>局党组的正确领导下，在局相关处室的关心和指导下，围绕“建一流工程，创一流管理”总目标，不断强化内部管理，优化对外服务，高标准履行各项管理职能，充分发挥河口闸工程、六闸联控调水系统水环境改善效益，提升南京城市形象；同时加强外秦淮河水利风景区、南京水利展示馆的宣传管理工作，树立好南京水利窗口形象。</w:t>
      </w:r>
    </w:p>
    <w:p w14:paraId="48852983" w14:textId="77777777" w:rsidR="009767B0" w:rsidRDefault="00AA3DC2">
      <w:pPr>
        <w:widowControl/>
        <w:spacing w:line="520" w:lineRule="exact"/>
        <w:ind w:firstLineChars="250" w:firstLine="80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lastRenderedPageBreak/>
        <w:t>2.</w:t>
      </w:r>
      <w:r>
        <w:rPr>
          <w:rFonts w:ascii="仿宋_GB2312" w:eastAsia="仿宋_GB2312" w:hAnsi="FZHTK--GBK1-0" w:cs="宋体" w:hint="eastAsia"/>
          <w:color w:val="000000"/>
          <w:kern w:val="0"/>
          <w:sz w:val="32"/>
          <w:szCs w:val="32"/>
        </w:rPr>
        <w:t>年度目标</w:t>
      </w:r>
    </w:p>
    <w:p w14:paraId="4EE7D2DD" w14:textId="77777777" w:rsidR="009767B0" w:rsidRDefault="00AA3DC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树牢安全发展理念，落实安全生产责任制，完成省市安全生产督导考核等涉及本单位的相关工作任务，定期开展危险源辨识和隐患排查整治，坚决遏制各类事故发生，实施安全生产标准化动态管理。坚持国家级水管单位长效管理，实施管养分离。做好河口闸工程日常管理及运行管理工作，及时推进省市下达的维修养护任务。扎实开展汛前汛后检查，落实各项防汛责任，加强汛期的工程监测、维护、巡查和值班，严格做好防汛调度管理工作。做好秦淮河生态用水管理，按要求及时进行生态用水调度，保障外秦淮河景观水位、水量；加强秦淮河流域水质自动监测站管理工作，做好日常巡查、维护；强化莲花闸工程管理，做好南河引水工作。加强水利风景区宣传，完成外秦淮河水利风景区生态补偿项目建设。加强节约用水管理与宣传，营造全民节水氛围，完成节水型单位建设。加强南京市外秦淮河整治远程集中监控系统（六闸联控系统）的管理工作，做好日常巡查、维护。加强闸区环境管理和水域保洁，树立好南京水务窗口形象。做好“南京水利展示馆”日常管理、维护和对外服务工作，进一步发挥展示馆宣传南京水务的窗口作用。</w:t>
      </w:r>
    </w:p>
    <w:p w14:paraId="20401F27" w14:textId="77777777" w:rsidR="009767B0" w:rsidRDefault="00AA3DC2">
      <w:pPr>
        <w:widowControl/>
        <w:spacing w:line="520" w:lineRule="exact"/>
        <w:ind w:firstLineChars="200" w:firstLine="640"/>
        <w:jc w:val="left"/>
        <w:rPr>
          <w:rFonts w:ascii="黑体" w:eastAsia="黑体" w:hAnsi="黑体" w:cs="宋体" w:hint="eastAsia"/>
          <w:kern w:val="0"/>
          <w:sz w:val="32"/>
          <w:szCs w:val="32"/>
        </w:rPr>
      </w:pPr>
      <w:r>
        <w:rPr>
          <w:rFonts w:ascii="黑体" w:eastAsia="黑体" w:hAnsi="黑体" w:cs="宋体" w:hint="eastAsia"/>
          <w:color w:val="000000"/>
          <w:kern w:val="0"/>
          <w:sz w:val="32"/>
          <w:szCs w:val="32"/>
        </w:rPr>
        <w:t>二</w:t>
      </w:r>
      <w:r>
        <w:rPr>
          <w:rFonts w:ascii="黑体" w:eastAsia="黑体" w:hAnsi="黑体" w:cs="宋体" w:hint="eastAsia"/>
          <w:color w:val="000000"/>
          <w:kern w:val="0"/>
          <w:sz w:val="32"/>
          <w:szCs w:val="32"/>
        </w:rPr>
        <w:t xml:space="preserve"> </w:t>
      </w:r>
      <w:r>
        <w:rPr>
          <w:rFonts w:ascii="黑体" w:eastAsia="黑体" w:hAnsi="黑体" w:cs="宋体" w:hint="eastAsia"/>
          <w:color w:val="000000"/>
          <w:kern w:val="0"/>
          <w:sz w:val="32"/>
          <w:szCs w:val="32"/>
        </w:rPr>
        <w:t>、评价结论</w:t>
      </w:r>
    </w:p>
    <w:p w14:paraId="56F7CCFF" w14:textId="77777777" w:rsidR="009767B0" w:rsidRDefault="00AA3DC2">
      <w:pPr>
        <w:widowControl/>
        <w:spacing w:line="520" w:lineRule="exact"/>
        <w:ind w:firstLineChars="150" w:firstLine="48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（一）评价对象和范围</w:t>
      </w:r>
    </w:p>
    <w:p w14:paraId="7B802475" w14:textId="77777777" w:rsidR="009767B0" w:rsidRDefault="00AA3DC2">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评价对象和评价范围：本单位</w:t>
      </w: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年各重点工作完成情况。</w:t>
      </w:r>
    </w:p>
    <w:p w14:paraId="7E0383D4" w14:textId="77777777" w:rsidR="009767B0" w:rsidRDefault="00AA3DC2">
      <w:pPr>
        <w:widowControl/>
        <w:spacing w:line="520" w:lineRule="exact"/>
        <w:ind w:firstLineChars="150" w:firstLine="48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（二）总体评价结论</w:t>
      </w:r>
    </w:p>
    <w:p w14:paraId="67E5486F" w14:textId="77777777" w:rsidR="009767B0" w:rsidRDefault="00AA3DC2">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根据本单位年初工作规划和重点工作，认真贯彻落实全市水务系统全面从严治党暨党风廉政和水务工作会议精神，</w:t>
      </w:r>
      <w:r>
        <w:rPr>
          <w:rFonts w:ascii="仿宋_GB2312" w:eastAsia="仿宋_GB2312" w:hAnsi="FZHTK--GBK1-0" w:cs="宋体" w:hint="eastAsia"/>
          <w:color w:val="000000"/>
          <w:kern w:val="0"/>
          <w:sz w:val="32"/>
          <w:szCs w:val="32"/>
        </w:rPr>
        <w:lastRenderedPageBreak/>
        <w:t>积极履行职责，强化管理，年初既定的各项绩效目标顺利完成。同时加强预算收支的管理，建立健全内部管理制度，严格内部管理流程，提升了单位整体履职效能、履职效率。</w:t>
      </w:r>
    </w:p>
    <w:p w14:paraId="6218C43B" w14:textId="77777777" w:rsidR="009767B0" w:rsidRDefault="00AA3DC2">
      <w:pPr>
        <w:widowControl/>
        <w:spacing w:line="520" w:lineRule="exact"/>
        <w:ind w:firstLine="475"/>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（三）评分结果</w:t>
      </w:r>
    </w:p>
    <w:p w14:paraId="6B2CF993" w14:textId="77777777" w:rsidR="009767B0" w:rsidRDefault="00AA3DC2">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我处对</w:t>
      </w: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年度部门整体绩效进行了独立客观的评价，最终评分结果为</w:t>
      </w:r>
      <w:r>
        <w:rPr>
          <w:rFonts w:ascii="仿宋_GB2312" w:eastAsia="仿宋_GB2312" w:hAnsi="FZHTK--GBK1-0" w:cs="宋体" w:hint="eastAsia"/>
          <w:color w:val="000000"/>
          <w:kern w:val="0"/>
          <w:sz w:val="32"/>
          <w:szCs w:val="32"/>
        </w:rPr>
        <w:t>94</w:t>
      </w:r>
      <w:r>
        <w:rPr>
          <w:rFonts w:ascii="仿宋_GB2312" w:eastAsia="仿宋_GB2312" w:hAnsi="FZHTK--GBK1-0" w:cs="宋体" w:hint="eastAsia"/>
          <w:color w:val="000000"/>
          <w:kern w:val="0"/>
          <w:sz w:val="32"/>
          <w:szCs w:val="32"/>
        </w:rPr>
        <w:t>分，绩效评价结果为“优”。注：具体评分详见附表——《部门整体绩效评价指标评分表》</w:t>
      </w:r>
    </w:p>
    <w:p w14:paraId="376F7D0E" w14:textId="77777777" w:rsidR="009767B0" w:rsidRDefault="00AA3DC2">
      <w:pPr>
        <w:widowControl/>
        <w:spacing w:line="560" w:lineRule="exact"/>
        <w:ind w:firstLineChars="200" w:firstLine="640"/>
        <w:jc w:val="left"/>
        <w:rPr>
          <w:rFonts w:ascii="黑体" w:eastAsia="黑体" w:hAnsi="黑体" w:cs="宋体" w:hint="eastAsia"/>
          <w:kern w:val="0"/>
          <w:sz w:val="24"/>
        </w:rPr>
      </w:pPr>
      <w:r>
        <w:rPr>
          <w:rFonts w:ascii="黑体" w:eastAsia="黑体" w:hAnsi="黑体" w:cs="宋体" w:hint="eastAsia"/>
          <w:color w:val="000000"/>
          <w:kern w:val="0"/>
          <w:sz w:val="32"/>
          <w:szCs w:val="32"/>
        </w:rPr>
        <w:t>三、部门履职成效</w:t>
      </w:r>
    </w:p>
    <w:p w14:paraId="4B1D5747" w14:textId="77777777" w:rsidR="009767B0" w:rsidRDefault="00AA3DC2">
      <w:pPr>
        <w:spacing w:line="520" w:lineRule="exact"/>
        <w:ind w:firstLineChars="150" w:firstLine="480"/>
        <w:outlineLvl w:val="1"/>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（一）部门履职成效</w:t>
      </w:r>
    </w:p>
    <w:p w14:paraId="3FAA2CCA" w14:textId="77777777" w:rsidR="009767B0" w:rsidRDefault="00AA3DC2">
      <w:pPr>
        <w:spacing w:line="520" w:lineRule="exact"/>
        <w:ind w:firstLineChars="200" w:firstLine="640"/>
        <w:outlineLvl w:val="1"/>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全年业务工作目标于年底全部完成，数量完成率</w:t>
      </w:r>
      <w:r>
        <w:rPr>
          <w:rFonts w:ascii="仿宋_GB2312" w:eastAsia="仿宋_GB2312" w:hAnsi="FZHTK--GBK1-0" w:cs="宋体" w:hint="eastAsia"/>
          <w:color w:val="000000"/>
          <w:kern w:val="0"/>
          <w:sz w:val="32"/>
          <w:szCs w:val="32"/>
        </w:rPr>
        <w:t>100%</w:t>
      </w:r>
      <w:r>
        <w:rPr>
          <w:rFonts w:ascii="仿宋_GB2312" w:eastAsia="仿宋_GB2312" w:hAnsi="FZHTK--GBK1-0" w:cs="宋体" w:hint="eastAsia"/>
          <w:color w:val="000000"/>
          <w:kern w:val="0"/>
          <w:sz w:val="32"/>
          <w:szCs w:val="32"/>
        </w:rPr>
        <w:t>，质量达标率</w:t>
      </w:r>
      <w:r>
        <w:rPr>
          <w:rFonts w:ascii="仿宋_GB2312" w:eastAsia="仿宋_GB2312" w:hAnsi="FZHTK--GBK1-0" w:cs="宋体" w:hint="eastAsia"/>
          <w:color w:val="000000"/>
          <w:kern w:val="0"/>
          <w:sz w:val="32"/>
          <w:szCs w:val="32"/>
        </w:rPr>
        <w:t>100%</w:t>
      </w:r>
      <w:r>
        <w:rPr>
          <w:rFonts w:ascii="仿宋_GB2312" w:eastAsia="仿宋_GB2312" w:hAnsi="FZHTK--GBK1-0" w:cs="宋体" w:hint="eastAsia"/>
          <w:color w:val="000000"/>
          <w:kern w:val="0"/>
          <w:sz w:val="32"/>
          <w:szCs w:val="32"/>
        </w:rPr>
        <w:t>，实现了单位的履职目标。各项重点工作完成情况如下：</w:t>
      </w:r>
    </w:p>
    <w:p w14:paraId="51DFDBC4" w14:textId="77777777" w:rsidR="009767B0" w:rsidRDefault="00AA3DC2">
      <w:pPr>
        <w:pStyle w:val="2"/>
        <w:rPr>
          <w:rFonts w:eastAsia="仿宋_GB2312"/>
        </w:rPr>
      </w:pPr>
      <w:r>
        <w:rPr>
          <w:rFonts w:eastAsia="仿宋_GB2312"/>
        </w:rPr>
        <w:t>（一）坚持做好标准化工程长效管理。一是做好工程控制运行，确保流域行洪安全。全年大闸门启闭操作</w:t>
      </w:r>
      <w:r>
        <w:rPr>
          <w:rFonts w:eastAsia="仿宋_GB2312"/>
        </w:rPr>
        <w:t>12</w:t>
      </w:r>
      <w:r>
        <w:rPr>
          <w:rFonts w:eastAsia="仿宋_GB2312"/>
        </w:rPr>
        <w:t>次，其中开启</w:t>
      </w:r>
      <w:r>
        <w:rPr>
          <w:rFonts w:eastAsia="仿宋_GB2312"/>
        </w:rPr>
        <w:t>2</w:t>
      </w:r>
      <w:r>
        <w:rPr>
          <w:rFonts w:eastAsia="仿宋_GB2312"/>
        </w:rPr>
        <w:t>次，关闭</w:t>
      </w:r>
      <w:r>
        <w:rPr>
          <w:rFonts w:eastAsia="仿宋_GB2312"/>
        </w:rPr>
        <w:t>2</w:t>
      </w:r>
      <w:r>
        <w:rPr>
          <w:rFonts w:eastAsia="仿宋_GB2312"/>
        </w:rPr>
        <w:t>次，调整</w:t>
      </w:r>
      <w:r>
        <w:rPr>
          <w:rFonts w:eastAsia="仿宋_GB2312"/>
        </w:rPr>
        <w:t>2</w:t>
      </w:r>
      <w:r>
        <w:rPr>
          <w:rFonts w:eastAsia="仿宋_GB2312"/>
        </w:rPr>
        <w:t>次，例行点动</w:t>
      </w:r>
      <w:r>
        <w:rPr>
          <w:rFonts w:eastAsia="仿宋_GB2312"/>
        </w:rPr>
        <w:t>6</w:t>
      </w:r>
      <w:r>
        <w:rPr>
          <w:rFonts w:eastAsia="仿宋_GB2312"/>
        </w:rPr>
        <w:t>次。汛期长江水位偏低，大闸门开启时间为</w:t>
      </w:r>
      <w:r>
        <w:rPr>
          <w:rFonts w:eastAsia="仿宋_GB2312"/>
        </w:rPr>
        <w:t>6</w:t>
      </w:r>
      <w:r>
        <w:rPr>
          <w:rFonts w:eastAsia="仿宋_GB2312"/>
        </w:rPr>
        <w:t>月</w:t>
      </w:r>
      <w:r>
        <w:rPr>
          <w:rFonts w:eastAsia="仿宋_GB2312"/>
        </w:rPr>
        <w:t>29</w:t>
      </w:r>
      <w:r>
        <w:rPr>
          <w:rFonts w:eastAsia="仿宋_GB2312"/>
        </w:rPr>
        <w:t>日，关闭时间为</w:t>
      </w:r>
      <w:r>
        <w:rPr>
          <w:rFonts w:eastAsia="仿宋_GB2312"/>
        </w:rPr>
        <w:t>7</w:t>
      </w:r>
      <w:r>
        <w:rPr>
          <w:rFonts w:eastAsia="仿宋_GB2312"/>
        </w:rPr>
        <w:t>月</w:t>
      </w:r>
      <w:r>
        <w:rPr>
          <w:rFonts w:eastAsia="仿宋_GB2312"/>
        </w:rPr>
        <w:t>24</w:t>
      </w:r>
      <w:r>
        <w:rPr>
          <w:rFonts w:eastAsia="仿宋_GB2312"/>
        </w:rPr>
        <w:t>日，汛期开闸行洪时间仅为</w:t>
      </w:r>
      <w:r>
        <w:rPr>
          <w:rFonts w:eastAsia="仿宋_GB2312"/>
        </w:rPr>
        <w:t>26</w:t>
      </w:r>
      <w:r>
        <w:rPr>
          <w:rFonts w:eastAsia="仿宋_GB2312"/>
        </w:rPr>
        <w:t>天，因长江水位偏低大闸门在主汛期关闭。</w:t>
      </w:r>
      <w:r>
        <w:rPr>
          <w:rFonts w:eastAsia="仿宋_GB2312"/>
        </w:rPr>
        <w:t>8</w:t>
      </w:r>
      <w:r>
        <w:rPr>
          <w:rFonts w:eastAsia="仿宋_GB2312"/>
        </w:rPr>
        <w:t>月</w:t>
      </w:r>
      <w:r>
        <w:rPr>
          <w:rFonts w:eastAsia="仿宋_GB2312"/>
        </w:rPr>
        <w:t>21</w:t>
      </w:r>
      <w:r>
        <w:rPr>
          <w:rFonts w:eastAsia="仿宋_GB2312"/>
        </w:rPr>
        <w:t>日夜晚秦淮河流域普降暴雨，武定门闸上游水位陡升，我处于</w:t>
      </w:r>
      <w:r>
        <w:rPr>
          <w:rFonts w:eastAsia="仿宋_GB2312"/>
        </w:rPr>
        <w:t>8</w:t>
      </w:r>
      <w:r>
        <w:rPr>
          <w:rFonts w:eastAsia="仿宋_GB2312"/>
        </w:rPr>
        <w:t>月</w:t>
      </w:r>
      <w:r>
        <w:rPr>
          <w:rFonts w:eastAsia="仿宋_GB2312"/>
        </w:rPr>
        <w:t>22</w:t>
      </w:r>
      <w:r>
        <w:rPr>
          <w:rFonts w:eastAsia="仿宋_GB2312"/>
        </w:rPr>
        <w:t>日早上</w:t>
      </w:r>
      <w:r>
        <w:rPr>
          <w:rFonts w:eastAsia="仿宋_GB2312"/>
        </w:rPr>
        <w:t>9:00</w:t>
      </w:r>
      <w:r>
        <w:rPr>
          <w:rFonts w:eastAsia="仿宋_GB2312"/>
        </w:rPr>
        <w:t>接到市局通知要求开启大闸门行洪，上午</w:t>
      </w:r>
      <w:r>
        <w:rPr>
          <w:rFonts w:eastAsia="仿宋_GB2312"/>
        </w:rPr>
        <w:t>10:25</w:t>
      </w:r>
      <w:r>
        <w:rPr>
          <w:rFonts w:eastAsia="仿宋_GB2312"/>
        </w:rPr>
        <w:t>河口闸两扇大闸门顺利开启，此次紧急开闸行洪检验了管理处紧急协调能力，反映了工程维修养护运行处于良好状态。二是高标准做好日常巡查、定期检查、专项检查、维修养护等工作。</w:t>
      </w:r>
      <w:r>
        <w:rPr>
          <w:rFonts w:eastAsia="仿宋_GB2312"/>
        </w:rPr>
        <w:t>2022</w:t>
      </w:r>
      <w:r>
        <w:rPr>
          <w:rFonts w:eastAsia="仿宋_GB2312"/>
        </w:rPr>
        <w:t>年度观测资料于</w:t>
      </w:r>
      <w:r>
        <w:rPr>
          <w:rFonts w:eastAsia="仿宋_GB2312"/>
        </w:rPr>
        <w:t>6</w:t>
      </w:r>
      <w:r>
        <w:rPr>
          <w:rFonts w:eastAsia="仿宋_GB2312"/>
        </w:rPr>
        <w:t>月顺利通过市局审查，获评</w:t>
      </w:r>
      <w:r>
        <w:rPr>
          <w:rFonts w:eastAsia="仿宋_GB2312"/>
        </w:rPr>
        <w:t>“</w:t>
      </w:r>
      <w:r>
        <w:rPr>
          <w:rFonts w:eastAsia="仿宋_GB2312"/>
        </w:rPr>
        <w:t>优秀</w:t>
      </w:r>
      <w:r>
        <w:rPr>
          <w:rFonts w:eastAsia="仿宋_GB2312"/>
        </w:rPr>
        <w:t>”</w:t>
      </w:r>
      <w:r>
        <w:rPr>
          <w:rFonts w:eastAsia="仿宋_GB2312"/>
        </w:rPr>
        <w:t>；</w:t>
      </w:r>
      <w:r>
        <w:rPr>
          <w:rFonts w:eastAsia="仿宋_GB2312"/>
        </w:rPr>
        <w:t>2023</w:t>
      </w:r>
      <w:r>
        <w:rPr>
          <w:rFonts w:eastAsia="仿宋_GB2312"/>
        </w:rPr>
        <w:t>年</w:t>
      </w:r>
      <w:r>
        <w:rPr>
          <w:rFonts w:eastAsia="仿宋_GB2312"/>
        </w:rPr>
        <w:t>7</w:t>
      </w:r>
      <w:r>
        <w:rPr>
          <w:rFonts w:eastAsia="仿宋_GB2312"/>
        </w:rPr>
        <w:t>月</w:t>
      </w:r>
      <w:r>
        <w:rPr>
          <w:rFonts w:eastAsia="仿宋_GB2312"/>
        </w:rPr>
        <w:lastRenderedPageBreak/>
        <w:t>聘请专业队伍对河口闸水下工程开展了两年一次的水下检查，结果显示河口闸上下游部位完好；</w:t>
      </w:r>
      <w:r>
        <w:rPr>
          <w:rFonts w:eastAsia="仿宋_GB2312"/>
        </w:rPr>
        <w:t>10</w:t>
      </w:r>
      <w:r>
        <w:rPr>
          <w:rFonts w:eastAsia="仿宋_GB2312"/>
        </w:rPr>
        <w:t>月组织养护项目部对启闭机、闸门、电气设备、水工建筑物开展了设备等级评定，已行文上报市局申请审查。三是维护好工程面貌。</w:t>
      </w:r>
      <w:r>
        <w:rPr>
          <w:rFonts w:eastAsia="仿宋_GB2312"/>
        </w:rPr>
        <w:t>2023</w:t>
      </w:r>
      <w:r>
        <w:rPr>
          <w:rFonts w:eastAsia="仿宋_GB2312"/>
        </w:rPr>
        <w:t>年对闸墩及工作桥进行了防污漆喷涂，开闸期间安排专业清洗队伍对闸门表面进行了彻底清洁两次，利用省补资金对闸墩进行了环氧出新。四是精细化工作提升。利用精细化补助资金对管理处配电房、柴油发电机房、地下室电缆进行了整理；按照江苏省精细化工程管理要求，归纳整理年度自评资</w:t>
      </w:r>
      <w:r>
        <w:rPr>
          <w:rFonts w:eastAsia="仿宋_GB2312"/>
        </w:rPr>
        <w:t>料，行文上报市局申请年度自检审查。（二）高标准完成各专项业务工作。一是闸区南岸改造初见成效。</w:t>
      </w:r>
      <w:r>
        <w:rPr>
          <w:rFonts w:eastAsia="仿宋_GB2312"/>
        </w:rPr>
        <w:t>2022</w:t>
      </w:r>
      <w:r>
        <w:rPr>
          <w:rFonts w:eastAsia="仿宋_GB2312"/>
        </w:rPr>
        <w:t>年度水利风景区生态项目对闸区南岸进行了改造，增设宣传栏、台阶出新、绿化提档，焕然一新的闸区得到游客一致认可好评。项目于</w:t>
      </w:r>
      <w:r>
        <w:rPr>
          <w:rFonts w:eastAsia="仿宋_GB2312"/>
        </w:rPr>
        <w:t>5</w:t>
      </w:r>
      <w:r>
        <w:rPr>
          <w:rFonts w:eastAsia="仿宋_GB2312"/>
        </w:rPr>
        <w:t>月份通过市局河湖处主持的竣工验收。二是供配电系统智能提档。管理处利用</w:t>
      </w:r>
      <w:r>
        <w:rPr>
          <w:rFonts w:eastAsia="仿宋_GB2312"/>
        </w:rPr>
        <w:t>2022</w:t>
      </w:r>
      <w:r>
        <w:rPr>
          <w:rFonts w:eastAsia="仿宋_GB2312"/>
        </w:rPr>
        <w:t>年市级维修项目对供配电系统进行出新改造，解决电气设备老化带来的风险隐患，提高电气设备的可靠性，并增设供配电系统监控系统，提升智能化水平。项目于</w:t>
      </w:r>
      <w:r>
        <w:rPr>
          <w:rFonts w:eastAsia="仿宋_GB2312"/>
        </w:rPr>
        <w:t>11</w:t>
      </w:r>
      <w:r>
        <w:rPr>
          <w:rFonts w:eastAsia="仿宋_GB2312"/>
        </w:rPr>
        <w:t>月份通过市局运管处主持的竣工验收。三是节能降耗，助力</w:t>
      </w:r>
      <w:r>
        <w:rPr>
          <w:rFonts w:eastAsia="仿宋_GB2312"/>
        </w:rPr>
        <w:t>“</w:t>
      </w:r>
      <w:r>
        <w:rPr>
          <w:rFonts w:eastAsia="仿宋_GB2312"/>
        </w:rPr>
        <w:t>勤俭办一切事业</w:t>
      </w:r>
      <w:r>
        <w:rPr>
          <w:rFonts w:eastAsia="仿宋_GB2312"/>
        </w:rPr>
        <w:t>”</w:t>
      </w:r>
      <w:r>
        <w:rPr>
          <w:rFonts w:eastAsia="仿宋_GB2312"/>
        </w:rPr>
        <w:t>。管理处利用</w:t>
      </w:r>
      <w:r>
        <w:rPr>
          <w:rFonts w:eastAsia="仿宋_GB2312"/>
        </w:rPr>
        <w:t>2022</w:t>
      </w:r>
      <w:r>
        <w:rPr>
          <w:rFonts w:eastAsia="仿宋_GB2312"/>
        </w:rPr>
        <w:t>年省级维修项目对管理用房进行节能改造，将原单层玻璃换成三玻两腔节能玻璃，解决原有单层普通玻璃节能效果不好的问题，该项目于</w:t>
      </w:r>
      <w:r>
        <w:rPr>
          <w:rFonts w:eastAsia="仿宋_GB2312"/>
        </w:rPr>
        <w:t>11</w:t>
      </w:r>
      <w:r>
        <w:rPr>
          <w:rFonts w:eastAsia="仿宋_GB2312"/>
        </w:rPr>
        <w:t>月份通过市局运管处主持的竣工验收。四是迅速推进</w:t>
      </w:r>
      <w:r>
        <w:rPr>
          <w:rFonts w:eastAsia="仿宋_GB2312"/>
        </w:rPr>
        <w:t>2023</w:t>
      </w:r>
      <w:r>
        <w:rPr>
          <w:rFonts w:eastAsia="仿宋_GB2312"/>
        </w:rPr>
        <w:t>年度项目。</w:t>
      </w:r>
      <w:r>
        <w:rPr>
          <w:rFonts w:eastAsia="仿宋_GB2312"/>
        </w:rPr>
        <w:t>8</w:t>
      </w:r>
      <w:r>
        <w:rPr>
          <w:rFonts w:eastAsia="仿宋_GB2312"/>
        </w:rPr>
        <w:t>月份完成了生态补偿项目及</w:t>
      </w:r>
      <w:r>
        <w:rPr>
          <w:rFonts w:eastAsia="仿宋_GB2312"/>
        </w:rPr>
        <w:lastRenderedPageBreak/>
        <w:t>省级维修项目招投标工作；</w:t>
      </w:r>
      <w:r>
        <w:rPr>
          <w:rFonts w:eastAsia="仿宋_GB2312"/>
        </w:rPr>
        <w:t>9</w:t>
      </w:r>
      <w:r>
        <w:rPr>
          <w:rFonts w:eastAsia="仿宋_GB2312"/>
        </w:rPr>
        <w:t>月份开展生态补偿项目现场施工，将北岸下游段进行了出新改造，</w:t>
      </w:r>
      <w:r>
        <w:rPr>
          <w:rFonts w:eastAsia="仿宋_GB2312"/>
        </w:rPr>
        <w:t>11</w:t>
      </w:r>
      <w:r>
        <w:rPr>
          <w:rFonts w:eastAsia="仿宋_GB2312"/>
        </w:rPr>
        <w:t>月</w:t>
      </w:r>
      <w:r>
        <w:rPr>
          <w:rFonts w:eastAsia="仿宋_GB2312"/>
        </w:rPr>
        <w:t>16</w:t>
      </w:r>
      <w:r>
        <w:rPr>
          <w:rFonts w:eastAsia="仿宋_GB2312"/>
        </w:rPr>
        <w:t>日通过了管理处组织的完工验收；</w:t>
      </w:r>
      <w:r>
        <w:rPr>
          <w:rFonts w:eastAsia="仿宋_GB2312"/>
        </w:rPr>
        <w:t>11</w:t>
      </w:r>
      <w:r>
        <w:rPr>
          <w:rFonts w:eastAsia="仿宋_GB2312"/>
        </w:rPr>
        <w:t>月份开展省级维修项目施工，完成了安全网络等级评定改造，目前正在办理测评手续；五是加强渗流检测，确保堤防安全。根据堤防隐患探测结果，利用秦淮河生态补水经</w:t>
      </w:r>
      <w:r>
        <w:rPr>
          <w:rFonts w:eastAsia="仿宋_GB2312"/>
        </w:rPr>
        <w:t>费在南岸堤防富水区安装渗流监测系统，汛期每日自动监测</w:t>
      </w:r>
      <w:r>
        <w:rPr>
          <w:rFonts w:eastAsia="仿宋_GB2312"/>
        </w:rPr>
        <w:t>2</w:t>
      </w:r>
      <w:r>
        <w:rPr>
          <w:rFonts w:eastAsia="仿宋_GB2312"/>
        </w:rPr>
        <w:t>次，非汛期每日监测</w:t>
      </w:r>
      <w:r>
        <w:rPr>
          <w:rFonts w:eastAsia="仿宋_GB2312"/>
        </w:rPr>
        <w:t>1</w:t>
      </w:r>
      <w:r>
        <w:rPr>
          <w:rFonts w:eastAsia="仿宋_GB2312"/>
        </w:rPr>
        <w:t>次。六是安装全景摄像头，实现视频监控全覆盖。管理处在原有视频监控基础上新增三套分别位于院区、闸区上游、闸区下游的全景夜视微光摄像头，消除监控死角盲区。我处多次协助长航公安局及农</w:t>
      </w:r>
      <w:r>
        <w:rPr>
          <w:rFonts w:eastAsia="仿宋_GB2312" w:hint="eastAsia"/>
        </w:rPr>
        <w:t>业</w:t>
      </w:r>
      <w:r>
        <w:rPr>
          <w:rFonts w:eastAsia="仿宋_GB2312"/>
        </w:rPr>
        <w:t>农</w:t>
      </w:r>
      <w:r>
        <w:rPr>
          <w:rFonts w:eastAsia="仿宋_GB2312" w:hint="eastAsia"/>
        </w:rPr>
        <w:t>村</w:t>
      </w:r>
      <w:r>
        <w:rPr>
          <w:rFonts w:eastAsia="仿宋_GB2312"/>
        </w:rPr>
        <w:t>局渔政部门调取监控视频用以制止非法垂钓行为。七是完成</w:t>
      </w:r>
      <w:r>
        <w:rPr>
          <w:rFonts w:eastAsia="仿宋_GB2312"/>
        </w:rPr>
        <w:t>2022</w:t>
      </w:r>
      <w:r>
        <w:rPr>
          <w:rFonts w:eastAsia="仿宋_GB2312"/>
        </w:rPr>
        <w:t>年市级科研项目</w:t>
      </w:r>
      <w:r>
        <w:rPr>
          <w:rFonts w:eastAsia="仿宋_GB2312"/>
        </w:rPr>
        <w:t>—</w:t>
      </w:r>
      <w:r>
        <w:rPr>
          <w:rFonts w:eastAsia="仿宋_GB2312"/>
        </w:rPr>
        <w:t>《基于数字孪生的三汊河河口闸健康监测与应急处置平台关键技术研究》的实施，在大闸门上安装</w:t>
      </w:r>
      <w:r>
        <w:rPr>
          <w:rFonts w:eastAsia="仿宋_GB2312"/>
        </w:rPr>
        <w:t>6</w:t>
      </w:r>
      <w:r>
        <w:rPr>
          <w:rFonts w:eastAsia="仿宋_GB2312"/>
        </w:rPr>
        <w:t>套倾角传感器及</w:t>
      </w:r>
      <w:r>
        <w:rPr>
          <w:rFonts w:eastAsia="仿宋_GB2312"/>
        </w:rPr>
        <w:t>6</w:t>
      </w:r>
      <w:r>
        <w:rPr>
          <w:rFonts w:eastAsia="仿宋_GB2312"/>
        </w:rPr>
        <w:t>套应力传感器，开展相关研究，项目于</w:t>
      </w:r>
      <w:r>
        <w:rPr>
          <w:rFonts w:eastAsia="仿宋_GB2312"/>
        </w:rPr>
        <w:t>11</w:t>
      </w:r>
      <w:r>
        <w:rPr>
          <w:rFonts w:eastAsia="仿宋_GB2312"/>
        </w:rPr>
        <w:t>月份通过市局基建处主持的成果验收。八是积极推进</w:t>
      </w:r>
      <w:r>
        <w:rPr>
          <w:rFonts w:eastAsia="仿宋_GB2312"/>
        </w:rPr>
        <w:t>2023</w:t>
      </w:r>
      <w:r>
        <w:rPr>
          <w:rFonts w:eastAsia="仿宋_GB2312"/>
        </w:rPr>
        <w:t>年市级科研项目</w:t>
      </w:r>
      <w:r>
        <w:rPr>
          <w:rFonts w:eastAsia="仿宋_GB2312"/>
        </w:rPr>
        <w:t>—</w:t>
      </w:r>
      <w:r>
        <w:rPr>
          <w:rFonts w:eastAsia="仿宋_GB2312"/>
        </w:rPr>
        <w:t>《平原河流流量智慧感知关键技术研究》，市局</w:t>
      </w:r>
      <w:r>
        <w:rPr>
          <w:rFonts w:eastAsia="仿宋_GB2312"/>
        </w:rPr>
        <w:t>10</w:t>
      </w:r>
      <w:r>
        <w:rPr>
          <w:rFonts w:eastAsia="仿宋_GB2312"/>
        </w:rPr>
        <w:t>月份发文批复该项目，管理处迅速行动，</w:t>
      </w:r>
      <w:r>
        <w:rPr>
          <w:rFonts w:eastAsia="仿宋_GB2312"/>
        </w:rPr>
        <w:t>11</w:t>
      </w:r>
      <w:r>
        <w:rPr>
          <w:rFonts w:eastAsia="仿宋_GB2312"/>
        </w:rPr>
        <w:t>月份与南科院签订合同，</w:t>
      </w:r>
      <w:r>
        <w:rPr>
          <w:rFonts w:eastAsia="仿宋_GB2312"/>
        </w:rPr>
        <w:t>12</w:t>
      </w:r>
      <w:r>
        <w:rPr>
          <w:rFonts w:eastAsia="仿宋_GB2312"/>
        </w:rPr>
        <w:t>月初组织召开了项目工作大纲审查会，明确了项目实施计划。（三）认真开展防汛工作。一是落实防汛责任制。年初签订防汛责任状，认真落实汛期</w:t>
      </w:r>
      <w:r>
        <w:rPr>
          <w:rFonts w:eastAsia="仿宋_GB2312"/>
        </w:rPr>
        <w:t>24</w:t>
      </w:r>
      <w:r>
        <w:rPr>
          <w:rFonts w:eastAsia="仿宋_GB2312"/>
        </w:rPr>
        <w:t>小时值班制度，做好汛期防汛值班。二是完善应急体系。管理处修订了管理处防汛、防台预案，邀请市局工管处原处长彭海鹰到管理处开展防汛知识培训。三是</w:t>
      </w:r>
      <w:r>
        <w:rPr>
          <w:rFonts w:eastAsia="仿宋_GB2312"/>
        </w:rPr>
        <w:lastRenderedPageBreak/>
        <w:t>更新防汛物资。更新到达使用年限的物资，回收处理更换下的物资，及时更新所有管理保养卡。四是严格落</w:t>
      </w:r>
      <w:r>
        <w:rPr>
          <w:rFonts w:eastAsia="仿宋_GB2312"/>
        </w:rPr>
        <w:t>实各项防汛措施。做好汛期防汛值班和工程巡查，确保了工程安全度汛，在工程关键部位开展配电房集水井排涝防汛演练。五是做好汛前汛后检查。完成了三汊河河口闸工程、莲花闸工程及外秦淮河六闸联控系统汛前、汛后检查和维护，完成了工程设施检测及各种仪表校验，对各类设施、设备进行了全面的养护维修。（四）做好秦淮河干流生态补水管理工作。一是协调省秦淮河管理处，保障水质。尤其是全力做好重要节假日、秦淮河水质断面监测期间外秦淮河水体质量保障工作，监测数据显示，秦淮河水质长期稳定在三类水。二是做好生态补水数据的统计工作。多次按市局河长办、水环境处、排水处要求上报实时的生态补水数据。三是做好</w:t>
      </w:r>
      <w:r>
        <w:rPr>
          <w:rFonts w:eastAsia="仿宋_GB2312"/>
        </w:rPr>
        <w:t>“</w:t>
      </w:r>
      <w:r>
        <w:rPr>
          <w:rFonts w:eastAsia="仿宋_GB2312"/>
        </w:rPr>
        <w:t>六闸联控</w:t>
      </w:r>
      <w:r>
        <w:rPr>
          <w:rFonts w:eastAsia="仿宋_GB2312"/>
        </w:rPr>
        <w:t>”</w:t>
      </w:r>
      <w:r>
        <w:rPr>
          <w:rFonts w:eastAsia="仿宋_GB2312"/>
        </w:rPr>
        <w:t>系统、水质在线自动监测系统的管理与养护维修工作。为生态补水管理工作正常开展提供基础信息以及技术保障，六闸联控系统运转正常，水质在线监测数据质量较往年有了较大的提升。</w:t>
      </w:r>
      <w:r>
        <w:rPr>
          <w:rFonts w:eastAsia="仿宋_GB2312" w:hint="eastAsia"/>
        </w:rPr>
        <w:t>2023</w:t>
      </w:r>
      <w:r>
        <w:rPr>
          <w:rFonts w:eastAsia="仿宋_GB2312" w:hint="eastAsia"/>
        </w:rPr>
        <w:t>年共调度武定门闸开启</w:t>
      </w:r>
      <w:r>
        <w:rPr>
          <w:rFonts w:eastAsia="仿宋_GB2312" w:hint="eastAsia"/>
        </w:rPr>
        <w:t>365</w:t>
      </w:r>
      <w:r>
        <w:rPr>
          <w:rFonts w:eastAsia="仿宋_GB2312" w:hint="eastAsia"/>
        </w:rPr>
        <w:t>天，为外秦淮河补水</w:t>
      </w:r>
      <w:r>
        <w:rPr>
          <w:rFonts w:eastAsia="仿宋_GB2312" w:hint="eastAsia"/>
        </w:rPr>
        <w:t>9.37</w:t>
      </w:r>
      <w:r>
        <w:rPr>
          <w:rFonts w:eastAsia="仿宋_GB2312" w:hint="eastAsia"/>
        </w:rPr>
        <w:t>亿立方米；调度秦淮新河泵站开机</w:t>
      </w:r>
      <w:r>
        <w:rPr>
          <w:rFonts w:eastAsia="仿宋_GB2312" w:hint="eastAsia"/>
        </w:rPr>
        <w:t>251</w:t>
      </w:r>
      <w:r>
        <w:rPr>
          <w:rFonts w:eastAsia="仿宋_GB2312" w:hint="eastAsia"/>
        </w:rPr>
        <w:t>天，共抽引长江水</w:t>
      </w:r>
      <w:r>
        <w:rPr>
          <w:rFonts w:eastAsia="仿宋_GB2312" w:hint="eastAsia"/>
        </w:rPr>
        <w:t>3.74</w:t>
      </w:r>
      <w:r>
        <w:rPr>
          <w:rFonts w:eastAsia="仿宋_GB2312" w:hint="eastAsia"/>
        </w:rPr>
        <w:t>亿立方米。</w:t>
      </w:r>
      <w:r>
        <w:rPr>
          <w:rFonts w:eastAsia="仿宋_GB2312"/>
        </w:rPr>
        <w:t>（五）做好管理处安全生产工作</w:t>
      </w:r>
      <w:r>
        <w:rPr>
          <w:rFonts w:eastAsia="仿宋_GB2312" w:hint="eastAsia"/>
        </w:rPr>
        <w:t>。</w:t>
      </w:r>
      <w:r>
        <w:rPr>
          <w:rFonts w:eastAsia="仿宋_GB2312"/>
          <w:szCs w:val="22"/>
        </w:rPr>
        <w:t>一是坚持安全生产标准化长效管理。管理处自</w:t>
      </w:r>
      <w:r>
        <w:rPr>
          <w:rFonts w:eastAsia="仿宋_GB2312"/>
          <w:szCs w:val="22"/>
        </w:rPr>
        <w:t>2020</w:t>
      </w:r>
      <w:r>
        <w:rPr>
          <w:rFonts w:eastAsia="仿宋_GB2312"/>
          <w:szCs w:val="22"/>
        </w:rPr>
        <w:t>年创建安标一级单位以来，一方面以评审标准严格执行相关制度，另一方面结合</w:t>
      </w:r>
      <w:r>
        <w:rPr>
          <w:rFonts w:eastAsia="仿宋_GB2312"/>
          <w:szCs w:val="22"/>
        </w:rPr>
        <w:t>管理处实际推进安全管理工作。</w:t>
      </w:r>
      <w:r>
        <w:rPr>
          <w:rFonts w:eastAsia="仿宋_GB2312"/>
          <w:szCs w:val="22"/>
        </w:rPr>
        <w:t>2023</w:t>
      </w:r>
      <w:r>
        <w:rPr>
          <w:rFonts w:eastAsia="仿宋_GB2312"/>
          <w:szCs w:val="22"/>
        </w:rPr>
        <w:t>年</w:t>
      </w:r>
      <w:r>
        <w:rPr>
          <w:rFonts w:eastAsia="仿宋_GB2312"/>
          <w:szCs w:val="22"/>
        </w:rPr>
        <w:t>1</w:t>
      </w:r>
      <w:r>
        <w:rPr>
          <w:rFonts w:eastAsia="仿宋_GB2312"/>
          <w:szCs w:val="22"/>
        </w:rPr>
        <w:t>月通过水利部安标单位第一次延期，新证书有效期至</w:t>
      </w:r>
      <w:r>
        <w:rPr>
          <w:rFonts w:eastAsia="仿宋_GB2312"/>
          <w:szCs w:val="22"/>
        </w:rPr>
        <w:t>2026</w:t>
      </w:r>
      <w:r>
        <w:rPr>
          <w:rFonts w:eastAsia="仿宋_GB2312"/>
          <w:szCs w:val="22"/>
        </w:rPr>
        <w:t>年。二是结合上级</w:t>
      </w:r>
      <w:r>
        <w:rPr>
          <w:rFonts w:eastAsia="仿宋_GB2312"/>
          <w:szCs w:val="22"/>
        </w:rPr>
        <w:lastRenderedPageBreak/>
        <w:t>部门要求开展各项安全生产专项行动</w:t>
      </w:r>
      <w:r>
        <w:rPr>
          <w:rFonts w:eastAsia="仿宋_GB2312" w:hint="eastAsia"/>
          <w:szCs w:val="22"/>
        </w:rPr>
        <w:t>，</w:t>
      </w:r>
      <w:r>
        <w:rPr>
          <w:rFonts w:eastAsia="仿宋_GB2312"/>
          <w:szCs w:val="22"/>
        </w:rPr>
        <w:t>全年开展重大节假日等专项检查七次。三是开展安全生产月活动</w:t>
      </w:r>
      <w:r>
        <w:rPr>
          <w:rFonts w:eastAsia="仿宋_GB2312" w:hint="eastAsia"/>
          <w:szCs w:val="22"/>
        </w:rPr>
        <w:t>，</w:t>
      </w:r>
      <w:r>
        <w:rPr>
          <w:rFonts w:eastAsia="仿宋_GB2312"/>
          <w:szCs w:val="22"/>
        </w:rPr>
        <w:t>在管辖范围内通过张贴海报、悬挂横幅、播放公益广告等方式大力营造安全生产氛围；组织管理处各科室及各养护项目部参加水利部</w:t>
      </w:r>
      <w:r>
        <w:rPr>
          <w:rFonts w:eastAsia="仿宋_GB2312"/>
          <w:szCs w:val="22"/>
        </w:rPr>
        <w:t>“</w:t>
      </w:r>
      <w:r>
        <w:rPr>
          <w:rFonts w:eastAsia="仿宋_GB2312"/>
          <w:szCs w:val="22"/>
        </w:rPr>
        <w:t>六项机制</w:t>
      </w:r>
      <w:r>
        <w:rPr>
          <w:rFonts w:eastAsia="仿宋_GB2312"/>
          <w:szCs w:val="22"/>
        </w:rPr>
        <w:t>”</w:t>
      </w:r>
      <w:r>
        <w:rPr>
          <w:rFonts w:eastAsia="仿宋_GB2312"/>
          <w:szCs w:val="22"/>
        </w:rPr>
        <w:t>网络答题、安全生产法知识网络答题竞赛活动、</w:t>
      </w:r>
      <w:r>
        <w:rPr>
          <w:rFonts w:eastAsia="仿宋_GB2312"/>
          <w:szCs w:val="22"/>
        </w:rPr>
        <w:t>“</w:t>
      </w:r>
      <w:r>
        <w:rPr>
          <w:rFonts w:eastAsia="仿宋_GB2312"/>
          <w:szCs w:val="22"/>
        </w:rPr>
        <w:t>身边隐患大家查</w:t>
      </w:r>
      <w:r>
        <w:rPr>
          <w:rFonts w:eastAsia="仿宋_GB2312"/>
          <w:szCs w:val="22"/>
        </w:rPr>
        <w:t>”</w:t>
      </w:r>
      <w:r>
        <w:rPr>
          <w:rFonts w:eastAsia="仿宋_GB2312"/>
          <w:szCs w:val="22"/>
        </w:rPr>
        <w:t>活动；管理处主要负责人上安全专题课；组织职工参加市团委组织的</w:t>
      </w:r>
      <w:r>
        <w:rPr>
          <w:rFonts w:eastAsia="仿宋_GB2312"/>
          <w:szCs w:val="22"/>
        </w:rPr>
        <w:t>“</w:t>
      </w:r>
      <w:r>
        <w:rPr>
          <w:rFonts w:eastAsia="仿宋_GB2312"/>
          <w:szCs w:val="22"/>
        </w:rPr>
        <w:t>安全生产、青年当先</w:t>
      </w:r>
      <w:r>
        <w:rPr>
          <w:rFonts w:eastAsia="仿宋_GB2312"/>
          <w:szCs w:val="22"/>
        </w:rPr>
        <w:t>”</w:t>
      </w:r>
      <w:r>
        <w:rPr>
          <w:rFonts w:eastAsia="仿宋_GB2312"/>
          <w:szCs w:val="22"/>
        </w:rPr>
        <w:t>演讲比赛。四是联合街道开展</w:t>
      </w:r>
      <w:r>
        <w:rPr>
          <w:rFonts w:eastAsia="仿宋_GB2312"/>
          <w:szCs w:val="22"/>
        </w:rPr>
        <w:t>“6.16”</w:t>
      </w:r>
      <w:r>
        <w:rPr>
          <w:rFonts w:eastAsia="仿宋_GB2312"/>
          <w:szCs w:val="22"/>
        </w:rPr>
        <w:t>宣传日活动</w:t>
      </w:r>
      <w:r>
        <w:rPr>
          <w:rFonts w:eastAsia="仿宋_GB2312" w:hint="eastAsia"/>
          <w:szCs w:val="22"/>
        </w:rPr>
        <w:t>，</w:t>
      </w:r>
      <w:r>
        <w:rPr>
          <w:rFonts w:eastAsia="仿宋_GB2312"/>
          <w:szCs w:val="22"/>
        </w:rPr>
        <w:t>向市民朋友宣传安全生产相关知识，市民踊跃答题，</w:t>
      </w:r>
      <w:r>
        <w:rPr>
          <w:rFonts w:eastAsia="仿宋_GB2312" w:hint="eastAsia"/>
          <w:szCs w:val="22"/>
        </w:rPr>
        <w:t>起到普及</w:t>
      </w:r>
      <w:r>
        <w:rPr>
          <w:rFonts w:eastAsia="仿宋_GB2312"/>
          <w:szCs w:val="22"/>
        </w:rPr>
        <w:t>安全知识的效果。五是开展安全生产应急演练。我处联合南京市公安局水上分局内河派出所开展了水上作业落水应急演练，并拍摄宣传片，积极将宣传片投稿参加全国水利安全生产标准化建设成果评选展示活动。六是做好水利部安全信息系统每月上报工作。</w:t>
      </w:r>
      <w:r>
        <w:rPr>
          <w:rFonts w:eastAsia="仿宋_GB2312" w:hint="eastAsia"/>
        </w:rPr>
        <w:t>（六）持续做好南京水利展示馆接待工作。南京水利展示馆建成于</w:t>
      </w:r>
      <w:r>
        <w:rPr>
          <w:rFonts w:eastAsia="仿宋_GB2312" w:hint="eastAsia"/>
        </w:rPr>
        <w:t>2008</w:t>
      </w:r>
      <w:r>
        <w:rPr>
          <w:rFonts w:eastAsia="仿宋_GB2312" w:hint="eastAsia"/>
        </w:rPr>
        <w:t>年，它作为展示南京水务的窗口发挥了重要作用。我处做好水利展示馆管理，一是做好日常保洁，加强设备维护，保障馆内参观环境；二是做好日常免费讲解接待服务，</w:t>
      </w:r>
      <w:r>
        <w:rPr>
          <w:rFonts w:eastAsia="仿宋_GB2312" w:hint="eastAsia"/>
        </w:rPr>
        <w:t>2023</w:t>
      </w:r>
      <w:r>
        <w:rPr>
          <w:rFonts w:eastAsia="仿宋_GB2312" w:hint="eastAsia"/>
        </w:rPr>
        <w:t>年度共接待</w:t>
      </w:r>
      <w:r>
        <w:rPr>
          <w:rFonts w:eastAsia="仿宋_GB2312" w:hint="eastAsia"/>
        </w:rPr>
        <w:t>64</w:t>
      </w:r>
      <w:r>
        <w:rPr>
          <w:rFonts w:eastAsia="仿宋_GB2312" w:hint="eastAsia"/>
        </w:rPr>
        <w:t>批次</w:t>
      </w:r>
      <w:r>
        <w:rPr>
          <w:rFonts w:eastAsia="仿宋_GB2312" w:hint="eastAsia"/>
        </w:rPr>
        <w:t>1778</w:t>
      </w:r>
      <w:r>
        <w:rPr>
          <w:rFonts w:eastAsia="仿宋_GB2312" w:hint="eastAsia"/>
        </w:rPr>
        <w:t>人参观，接待量较前两年明显增加，恢复到疫情之前的接待量；三是开展“世界水日”“中国水周”主题宣传活动，同三汊河社区共同在闸区广场设置宣传展台、展板，发放节水知识读物，吸引周围市民前来观看，取得了良好的社会宣传效果。四是作为南京市“爱国主义教育基地”，我处在显著位置宣传社会主义核心价值</w:t>
      </w:r>
      <w:r>
        <w:rPr>
          <w:rFonts w:eastAsia="仿宋_GB2312" w:hint="eastAsia"/>
        </w:rPr>
        <w:lastRenderedPageBreak/>
        <w:t>观、张贴禁烟标识、公示服务项目、开放时间以及免费开放的详细情况等，设计并启用了参观预约电子日历，进一步提升了展示馆的综合服务水平。（七）完成江宁房产回收与移交。为妥善解决江宁房产问题，在协商不成的情况下，经请示市局我处</w:t>
      </w:r>
      <w:r>
        <w:rPr>
          <w:rFonts w:eastAsia="仿宋_GB2312" w:hint="eastAsia"/>
        </w:rPr>
        <w:t>2021</w:t>
      </w:r>
      <w:r>
        <w:rPr>
          <w:rFonts w:eastAsia="仿宋_GB2312" w:hint="eastAsia"/>
        </w:rPr>
        <w:t>年就已提起法律诉讼。自</w:t>
      </w:r>
      <w:r>
        <w:rPr>
          <w:rFonts w:eastAsia="仿宋_GB2312" w:hint="eastAsia"/>
        </w:rPr>
        <w:t>2021</w:t>
      </w:r>
      <w:r>
        <w:rPr>
          <w:rFonts w:eastAsia="仿宋_GB2312" w:hint="eastAsia"/>
        </w:rPr>
        <w:t>年起在局领导和局办公室指导下，我处一直通过法律及协商手段稳步推进兴民南路</w:t>
      </w:r>
      <w:r>
        <w:rPr>
          <w:rFonts w:eastAsia="仿宋_GB2312" w:hint="eastAsia"/>
        </w:rPr>
        <w:t>88</w:t>
      </w:r>
      <w:r>
        <w:rPr>
          <w:rFonts w:eastAsia="仿宋_GB2312" w:hint="eastAsia"/>
        </w:rPr>
        <w:t>号市级国有资产的回收移交工作，经过</w:t>
      </w:r>
      <w:r>
        <w:rPr>
          <w:rFonts w:eastAsia="仿宋_GB2312" w:hint="eastAsia"/>
        </w:rPr>
        <w:t>4</w:t>
      </w:r>
      <w:r>
        <w:rPr>
          <w:rFonts w:eastAsia="仿宋_GB2312" w:hint="eastAsia"/>
        </w:rPr>
        <w:t>次开庭，江宁区人民法院法官、机关事务管理局、局领导多次踏勘现场，</w:t>
      </w:r>
      <w:r>
        <w:rPr>
          <w:rFonts w:eastAsia="仿宋_GB2312" w:hint="eastAsia"/>
        </w:rPr>
        <w:t>2</w:t>
      </w:r>
      <w:r>
        <w:rPr>
          <w:rFonts w:eastAsia="仿宋_GB2312" w:hint="eastAsia"/>
        </w:rPr>
        <w:t>次审判及多次协商，今年完成了兴民南路</w:t>
      </w:r>
      <w:r>
        <w:rPr>
          <w:rFonts w:eastAsia="仿宋_GB2312" w:hint="eastAsia"/>
        </w:rPr>
        <w:t>88</w:t>
      </w:r>
      <w:r>
        <w:rPr>
          <w:rFonts w:eastAsia="仿宋_GB2312" w:hint="eastAsia"/>
        </w:rPr>
        <w:t>号房产回收工作，解决了多年来的遗留问题，</w:t>
      </w:r>
      <w:r>
        <w:rPr>
          <w:rFonts w:eastAsia="仿宋_GB2312" w:hint="eastAsia"/>
        </w:rPr>
        <w:t>3</w:t>
      </w:r>
      <w:r>
        <w:rPr>
          <w:rFonts w:eastAsia="仿宋_GB2312" w:hint="eastAsia"/>
        </w:rPr>
        <w:t>月</w:t>
      </w:r>
      <w:r>
        <w:rPr>
          <w:rFonts w:eastAsia="仿宋_GB2312" w:hint="eastAsia"/>
        </w:rPr>
        <w:t>6</w:t>
      </w:r>
      <w:r>
        <w:rPr>
          <w:rFonts w:eastAsia="仿宋_GB2312" w:hint="eastAsia"/>
        </w:rPr>
        <w:t>日将房产移交市机关事务管理局，</w:t>
      </w:r>
      <w:r>
        <w:rPr>
          <w:rFonts w:eastAsia="仿宋_GB2312" w:hint="eastAsia"/>
        </w:rPr>
        <w:t>4</w:t>
      </w:r>
      <w:r>
        <w:rPr>
          <w:rFonts w:eastAsia="仿宋_GB2312" w:hint="eastAsia"/>
        </w:rPr>
        <w:t>月</w:t>
      </w:r>
      <w:r>
        <w:rPr>
          <w:rFonts w:eastAsia="仿宋_GB2312" w:hint="eastAsia"/>
        </w:rPr>
        <w:t>6</w:t>
      </w:r>
      <w:r>
        <w:rPr>
          <w:rFonts w:eastAsia="仿宋_GB2312" w:hint="eastAsia"/>
        </w:rPr>
        <w:t>日宇俊酒店结清全部所欠款项，我处按时做好房租非税收入收缴工作。</w:t>
      </w:r>
    </w:p>
    <w:p w14:paraId="516CC2A8" w14:textId="77777777" w:rsidR="009767B0" w:rsidRDefault="00AA3DC2">
      <w:pPr>
        <w:widowControl/>
        <w:spacing w:line="520" w:lineRule="exact"/>
        <w:ind w:firstLineChars="150" w:firstLine="48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（二）公众满意度情况</w:t>
      </w:r>
    </w:p>
    <w:p w14:paraId="54748D75" w14:textId="77777777" w:rsidR="009767B0" w:rsidRDefault="00AA3DC2">
      <w:pPr>
        <w:widowControl/>
        <w:spacing w:line="520" w:lineRule="exact"/>
        <w:ind w:firstLineChars="200" w:firstLine="640"/>
        <w:jc w:val="left"/>
        <w:rPr>
          <w:rFonts w:ascii="仿宋_GB2312" w:eastAsia="仿宋_GB2312"/>
          <w:sz w:val="32"/>
          <w:szCs w:val="32"/>
        </w:rPr>
      </w:pP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年我处公众满意度较高。</w:t>
      </w:r>
    </w:p>
    <w:p w14:paraId="1663A6F6" w14:textId="77777777" w:rsidR="009767B0" w:rsidRDefault="00AA3DC2">
      <w:pPr>
        <w:widowControl/>
        <w:spacing w:line="52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四、存在问题及原因分析</w:t>
      </w:r>
    </w:p>
    <w:p w14:paraId="0808DC99" w14:textId="77777777" w:rsidR="009767B0" w:rsidRDefault="00AA3DC2">
      <w:pPr>
        <w:spacing w:line="520" w:lineRule="exact"/>
        <w:ind w:firstLineChars="200" w:firstLine="640"/>
        <w:outlineLvl w:val="1"/>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个别项目预算执行存在偏差。原因是资金下达较迟，或者项目实施完工较晚。</w:t>
      </w:r>
    </w:p>
    <w:p w14:paraId="57039A05" w14:textId="77777777" w:rsidR="009767B0" w:rsidRDefault="00AA3DC2">
      <w:pPr>
        <w:spacing w:line="520" w:lineRule="exact"/>
        <w:ind w:firstLineChars="200" w:firstLine="640"/>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五、有关建议</w:t>
      </w:r>
    </w:p>
    <w:p w14:paraId="403893BF" w14:textId="77777777" w:rsidR="009767B0" w:rsidRDefault="00AA3DC2">
      <w:pPr>
        <w:widowControl/>
        <w:spacing w:line="520" w:lineRule="exact"/>
        <w:ind w:firstLineChars="200" w:firstLine="640"/>
        <w:jc w:val="left"/>
        <w:rPr>
          <w:rFonts w:eastAsia="仿宋_GB2312"/>
          <w:sz w:val="32"/>
          <w:szCs w:val="32"/>
        </w:rPr>
      </w:pPr>
      <w:r>
        <w:rPr>
          <w:rFonts w:eastAsia="仿宋_GB2312" w:hint="eastAsia"/>
          <w:sz w:val="32"/>
          <w:szCs w:val="32"/>
        </w:rPr>
        <w:t>无</w:t>
      </w:r>
    </w:p>
    <w:p w14:paraId="5588EFBC" w14:textId="77777777" w:rsidR="009767B0" w:rsidRDefault="00AA3DC2">
      <w:pPr>
        <w:spacing w:line="520" w:lineRule="exact"/>
        <w:ind w:firstLineChars="200" w:firstLine="640"/>
        <w:rPr>
          <w:rFonts w:eastAsia="仿宋_GB2312"/>
          <w:sz w:val="32"/>
          <w:szCs w:val="32"/>
        </w:rPr>
      </w:pPr>
      <w:r>
        <w:rPr>
          <w:rFonts w:ascii="黑体" w:eastAsia="黑体" w:hAnsi="黑体" w:cs="宋体" w:hint="eastAsia"/>
          <w:color w:val="000000"/>
          <w:kern w:val="0"/>
          <w:sz w:val="32"/>
          <w:szCs w:val="32"/>
        </w:rPr>
        <w:t>六、评价工作开展情况及其他需说明的情况</w:t>
      </w:r>
      <w:r>
        <w:rPr>
          <w:rFonts w:eastAsia="仿宋_GB2312" w:hint="eastAsia"/>
          <w:sz w:val="32"/>
          <w:szCs w:val="32"/>
        </w:rPr>
        <w:t xml:space="preserve"> </w:t>
      </w:r>
    </w:p>
    <w:p w14:paraId="0161E7FA" w14:textId="77777777" w:rsidR="009767B0" w:rsidRDefault="00AA3DC2">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2024</w:t>
      </w:r>
      <w:r>
        <w:rPr>
          <w:rFonts w:ascii="仿宋_GB2312" w:eastAsia="仿宋_GB2312" w:hAnsi="FZHTK--GBK1-0" w:cs="宋体" w:hint="eastAsia"/>
          <w:color w:val="000000"/>
          <w:kern w:val="0"/>
          <w:sz w:val="32"/>
          <w:szCs w:val="32"/>
        </w:rPr>
        <w:t>年</w:t>
      </w:r>
      <w:r>
        <w:rPr>
          <w:rFonts w:ascii="仿宋_GB2312" w:eastAsia="仿宋_GB2312" w:hAnsi="FZHTK--GBK1-0" w:cs="宋体" w:hint="eastAsia"/>
          <w:color w:val="000000"/>
          <w:kern w:val="0"/>
          <w:sz w:val="32"/>
          <w:szCs w:val="32"/>
        </w:rPr>
        <w:t>6</w:t>
      </w:r>
      <w:r>
        <w:rPr>
          <w:rFonts w:ascii="仿宋_GB2312" w:eastAsia="仿宋_GB2312" w:hAnsi="FZHTK--GBK1-0" w:cs="宋体" w:hint="eastAsia"/>
          <w:color w:val="000000"/>
          <w:kern w:val="0"/>
          <w:sz w:val="32"/>
          <w:szCs w:val="32"/>
        </w:rPr>
        <w:t>月，管理处开始前期准备工作，召开工作部署会议，由办公室牵头，成立评价工作小组，通过对单位部门职能、专项资金管理等方面的前期分析，确定了评价目的、方法以及评价原则。根据评价内容和特征制定了评价指标体</w:t>
      </w:r>
      <w:r>
        <w:rPr>
          <w:rFonts w:ascii="仿宋_GB2312" w:eastAsia="仿宋_GB2312" w:hAnsi="FZHTK--GBK1-0" w:cs="宋体" w:hint="eastAsia"/>
          <w:color w:val="000000"/>
          <w:kern w:val="0"/>
          <w:sz w:val="32"/>
          <w:szCs w:val="32"/>
        </w:rPr>
        <w:lastRenderedPageBreak/>
        <w:t>系及评价标准以及评价实施方案，同时多次与其他科室沟通征求修改意见，细化个性指标，修正并确定所需资料清单，确定实施方案。评价组按照绩效评价的原则和规范，对取得的资料进行审查核实，对采集的数据进行分析，按照绩效评价指标评分表逐项进行打分、分析，汇总各方评价结果，综合分析并形成评价结论，最后出具了部门整体绩效评价报告。</w:t>
      </w:r>
    </w:p>
    <w:p w14:paraId="240D0BC8" w14:textId="77777777" w:rsidR="009767B0" w:rsidRDefault="00AA3DC2">
      <w:pPr>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附件：</w:t>
      </w:r>
      <w:r>
        <w:rPr>
          <w:rFonts w:ascii="仿宋_GB2312" w:eastAsia="仿宋_GB2312" w:hAnsi="FZHTK--GBK1-0" w:cs="宋体" w:hint="eastAsia"/>
          <w:color w:val="000000"/>
          <w:kern w:val="0"/>
          <w:sz w:val="32"/>
          <w:szCs w:val="32"/>
        </w:rPr>
        <w:t xml:space="preserve">1. </w:t>
      </w:r>
      <w:r>
        <w:rPr>
          <w:rFonts w:ascii="仿宋_GB2312" w:eastAsia="仿宋_GB2312" w:hAnsi="FZHTK--GBK1-0" w:cs="宋体" w:hint="eastAsia"/>
          <w:color w:val="000000"/>
          <w:kern w:val="0"/>
          <w:sz w:val="32"/>
          <w:szCs w:val="32"/>
        </w:rPr>
        <w:t>部门整体绩效评价指标评分表</w:t>
      </w:r>
    </w:p>
    <w:p w14:paraId="2389C6B5" w14:textId="77777777" w:rsidR="009767B0" w:rsidRDefault="009767B0">
      <w:pPr>
        <w:spacing w:line="520" w:lineRule="exact"/>
        <w:ind w:firstLineChars="200" w:firstLine="640"/>
        <w:rPr>
          <w:rFonts w:ascii="仿宋_GB2312" w:eastAsia="仿宋_GB2312" w:hAnsi="FZHTK--GBK1-0" w:cs="宋体" w:hint="eastAsia"/>
          <w:color w:val="000000"/>
          <w:kern w:val="0"/>
          <w:sz w:val="32"/>
          <w:szCs w:val="32"/>
        </w:rPr>
      </w:pPr>
    </w:p>
    <w:p w14:paraId="7798E4EE" w14:textId="77777777" w:rsidR="009767B0" w:rsidRDefault="009767B0">
      <w:pPr>
        <w:spacing w:line="520" w:lineRule="exact"/>
        <w:ind w:firstLineChars="200" w:firstLine="640"/>
        <w:rPr>
          <w:rFonts w:ascii="仿宋_GB2312" w:eastAsia="仿宋_GB2312" w:hAnsi="FZHTK--GBK1-0" w:cs="宋体" w:hint="eastAsia"/>
          <w:color w:val="000000"/>
          <w:kern w:val="0"/>
          <w:sz w:val="32"/>
          <w:szCs w:val="32"/>
        </w:rPr>
      </w:pPr>
    </w:p>
    <w:p w14:paraId="3F93787B" w14:textId="77777777" w:rsidR="009767B0" w:rsidRDefault="00AA3DC2">
      <w:pPr>
        <w:widowControl/>
        <w:spacing w:line="520" w:lineRule="exact"/>
        <w:ind w:firstLineChars="1300" w:firstLine="416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南京市三汊河河口闸管理处</w:t>
      </w:r>
    </w:p>
    <w:p w14:paraId="1781EC37" w14:textId="77777777" w:rsidR="009767B0" w:rsidRDefault="00AA3DC2">
      <w:pPr>
        <w:widowControl/>
        <w:spacing w:line="520" w:lineRule="exact"/>
        <w:ind w:firstLineChars="1500" w:firstLine="480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2024</w:t>
      </w:r>
      <w:r>
        <w:rPr>
          <w:rFonts w:ascii="仿宋_GB2312" w:eastAsia="仿宋_GB2312" w:hAnsi="FZHTK--GBK1-0" w:cs="宋体" w:hint="eastAsia"/>
          <w:color w:val="000000"/>
          <w:kern w:val="0"/>
          <w:sz w:val="32"/>
          <w:szCs w:val="32"/>
        </w:rPr>
        <w:t>年</w:t>
      </w:r>
      <w:r>
        <w:rPr>
          <w:rFonts w:ascii="仿宋_GB2312" w:eastAsia="仿宋_GB2312" w:hAnsi="FZHTK--GBK1-0" w:cs="宋体" w:hint="eastAsia"/>
          <w:color w:val="000000"/>
          <w:kern w:val="0"/>
          <w:sz w:val="32"/>
          <w:szCs w:val="32"/>
        </w:rPr>
        <w:t>6</w:t>
      </w:r>
      <w:r>
        <w:rPr>
          <w:rFonts w:ascii="仿宋_GB2312" w:eastAsia="仿宋_GB2312" w:hAnsi="FZHTK--GBK1-0" w:cs="宋体" w:hint="eastAsia"/>
          <w:color w:val="000000"/>
          <w:kern w:val="0"/>
          <w:sz w:val="32"/>
          <w:szCs w:val="32"/>
        </w:rPr>
        <w:t>月</w:t>
      </w:r>
      <w:r>
        <w:rPr>
          <w:rFonts w:ascii="仿宋_GB2312" w:eastAsia="仿宋_GB2312" w:hAnsi="FZHTK--GBK1-0" w:cs="宋体" w:hint="eastAsia"/>
          <w:color w:val="000000"/>
          <w:kern w:val="0"/>
          <w:sz w:val="32"/>
          <w:szCs w:val="32"/>
        </w:rPr>
        <w:t>24</w:t>
      </w:r>
      <w:r>
        <w:rPr>
          <w:rFonts w:ascii="仿宋_GB2312" w:eastAsia="仿宋_GB2312" w:hAnsi="FZHTK--GBK1-0" w:cs="宋体" w:hint="eastAsia"/>
          <w:color w:val="000000"/>
          <w:kern w:val="0"/>
          <w:sz w:val="32"/>
          <w:szCs w:val="32"/>
        </w:rPr>
        <w:t>日</w:t>
      </w:r>
    </w:p>
    <w:sectPr w:rsidR="009767B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7D952" w14:textId="77777777" w:rsidR="00AA3DC2" w:rsidRDefault="00AA3DC2">
      <w:r>
        <w:separator/>
      </w:r>
    </w:p>
  </w:endnote>
  <w:endnote w:type="continuationSeparator" w:id="0">
    <w:p w14:paraId="0B7B7FD6" w14:textId="77777777" w:rsidR="00AA3DC2" w:rsidRDefault="00AA3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楷体_GBK">
    <w:altName w:val="微软雅黑"/>
    <w:charset w:val="86"/>
    <w:family w:val="script"/>
    <w:pitch w:val="default"/>
    <w:sig w:usb0="00000000" w:usb1="0000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FZXBSK--GBK1-0">
    <w:altName w:val="Segoe Print"/>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FZHTK--GBK1-0">
    <w:altName w:val="Times New Roman"/>
    <w:charset w:val="00"/>
    <w:family w:val="roman"/>
    <w:pitch w:val="default"/>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9158333"/>
      <w:docPartObj>
        <w:docPartGallery w:val="AutoText"/>
      </w:docPartObj>
    </w:sdtPr>
    <w:sdtEndPr/>
    <w:sdtContent>
      <w:p w14:paraId="0D3C14DC" w14:textId="77777777" w:rsidR="009767B0" w:rsidRDefault="00AA3DC2">
        <w:pPr>
          <w:pStyle w:val="a5"/>
          <w:jc w:val="center"/>
        </w:pPr>
        <w:r>
          <w:fldChar w:fldCharType="begin"/>
        </w:r>
        <w:r>
          <w:instrText>PAGE   \* MERGEFORMAT</w:instrText>
        </w:r>
        <w:r>
          <w:fldChar w:fldCharType="separate"/>
        </w:r>
        <w:r>
          <w:rPr>
            <w:lang w:val="zh-CN"/>
          </w:rPr>
          <w:t>1</w:t>
        </w:r>
        <w:r>
          <w:rPr>
            <w:lang w:val="zh-CN"/>
          </w:rPr>
          <w:t>0</w:t>
        </w:r>
        <w:r>
          <w:fldChar w:fldCharType="end"/>
        </w:r>
      </w:p>
    </w:sdtContent>
  </w:sdt>
  <w:p w14:paraId="54F90606" w14:textId="77777777" w:rsidR="009767B0" w:rsidRDefault="009767B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DDA7E" w14:textId="77777777" w:rsidR="00AA3DC2" w:rsidRDefault="00AA3DC2">
      <w:r>
        <w:separator/>
      </w:r>
    </w:p>
  </w:footnote>
  <w:footnote w:type="continuationSeparator" w:id="0">
    <w:p w14:paraId="0055665B" w14:textId="77777777" w:rsidR="00AA3DC2" w:rsidRDefault="00AA3D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A3475"/>
    <w:rsid w:val="00023733"/>
    <w:rsid w:val="00051919"/>
    <w:rsid w:val="00075C1E"/>
    <w:rsid w:val="00085418"/>
    <w:rsid w:val="000948C1"/>
    <w:rsid w:val="000B23A7"/>
    <w:rsid w:val="000B67BC"/>
    <w:rsid w:val="000B6960"/>
    <w:rsid w:val="000D2773"/>
    <w:rsid w:val="000E607C"/>
    <w:rsid w:val="000F30A0"/>
    <w:rsid w:val="000F6EE1"/>
    <w:rsid w:val="00114542"/>
    <w:rsid w:val="00131CFB"/>
    <w:rsid w:val="00147F60"/>
    <w:rsid w:val="001718E4"/>
    <w:rsid w:val="001802A0"/>
    <w:rsid w:val="001A3475"/>
    <w:rsid w:val="001A3F26"/>
    <w:rsid w:val="001B44CF"/>
    <w:rsid w:val="001B4EF0"/>
    <w:rsid w:val="001C7965"/>
    <w:rsid w:val="001D46CF"/>
    <w:rsid w:val="001E163D"/>
    <w:rsid w:val="001F39C9"/>
    <w:rsid w:val="00203DE3"/>
    <w:rsid w:val="00230904"/>
    <w:rsid w:val="00250C12"/>
    <w:rsid w:val="002514E2"/>
    <w:rsid w:val="00252885"/>
    <w:rsid w:val="002635B7"/>
    <w:rsid w:val="00273B02"/>
    <w:rsid w:val="002C2812"/>
    <w:rsid w:val="002D7D8F"/>
    <w:rsid w:val="0031355A"/>
    <w:rsid w:val="00327828"/>
    <w:rsid w:val="003406D0"/>
    <w:rsid w:val="003514CB"/>
    <w:rsid w:val="003C4572"/>
    <w:rsid w:val="003C469E"/>
    <w:rsid w:val="003F35EF"/>
    <w:rsid w:val="004215A1"/>
    <w:rsid w:val="0044170E"/>
    <w:rsid w:val="00445AF3"/>
    <w:rsid w:val="004612B3"/>
    <w:rsid w:val="00481E09"/>
    <w:rsid w:val="004863E0"/>
    <w:rsid w:val="004907B9"/>
    <w:rsid w:val="00497CAF"/>
    <w:rsid w:val="004B05DA"/>
    <w:rsid w:val="004B31D3"/>
    <w:rsid w:val="004B61DB"/>
    <w:rsid w:val="004B69CF"/>
    <w:rsid w:val="004D25B8"/>
    <w:rsid w:val="00513418"/>
    <w:rsid w:val="005203DB"/>
    <w:rsid w:val="0052327C"/>
    <w:rsid w:val="005543AE"/>
    <w:rsid w:val="005546EE"/>
    <w:rsid w:val="005A4AFB"/>
    <w:rsid w:val="005B2D09"/>
    <w:rsid w:val="005C4E84"/>
    <w:rsid w:val="005D5287"/>
    <w:rsid w:val="005E0077"/>
    <w:rsid w:val="005E35BC"/>
    <w:rsid w:val="00615618"/>
    <w:rsid w:val="006626AA"/>
    <w:rsid w:val="006723D2"/>
    <w:rsid w:val="006C43CF"/>
    <w:rsid w:val="006D24CA"/>
    <w:rsid w:val="006F16F2"/>
    <w:rsid w:val="00703E8A"/>
    <w:rsid w:val="00736833"/>
    <w:rsid w:val="00793264"/>
    <w:rsid w:val="007B33D8"/>
    <w:rsid w:val="007C7834"/>
    <w:rsid w:val="0081294F"/>
    <w:rsid w:val="008513F0"/>
    <w:rsid w:val="008535EF"/>
    <w:rsid w:val="00883D9C"/>
    <w:rsid w:val="00890F60"/>
    <w:rsid w:val="008A1A9F"/>
    <w:rsid w:val="008A48F9"/>
    <w:rsid w:val="008A558E"/>
    <w:rsid w:val="008C34E0"/>
    <w:rsid w:val="008F3F38"/>
    <w:rsid w:val="00902471"/>
    <w:rsid w:val="00915C5E"/>
    <w:rsid w:val="00941A7F"/>
    <w:rsid w:val="00966CBD"/>
    <w:rsid w:val="009767B0"/>
    <w:rsid w:val="00996D04"/>
    <w:rsid w:val="009A5303"/>
    <w:rsid w:val="009B671D"/>
    <w:rsid w:val="009C5FF2"/>
    <w:rsid w:val="009D67A7"/>
    <w:rsid w:val="009E1254"/>
    <w:rsid w:val="009F62C9"/>
    <w:rsid w:val="00A00205"/>
    <w:rsid w:val="00A1620D"/>
    <w:rsid w:val="00A20132"/>
    <w:rsid w:val="00A47430"/>
    <w:rsid w:val="00A70C8B"/>
    <w:rsid w:val="00AA0DEC"/>
    <w:rsid w:val="00AA3DC2"/>
    <w:rsid w:val="00AA4F40"/>
    <w:rsid w:val="00AC1697"/>
    <w:rsid w:val="00AF2AD4"/>
    <w:rsid w:val="00B165AC"/>
    <w:rsid w:val="00B24812"/>
    <w:rsid w:val="00B26AB9"/>
    <w:rsid w:val="00B41980"/>
    <w:rsid w:val="00B64191"/>
    <w:rsid w:val="00B6618B"/>
    <w:rsid w:val="00B76855"/>
    <w:rsid w:val="00B7723C"/>
    <w:rsid w:val="00B80313"/>
    <w:rsid w:val="00B96E0F"/>
    <w:rsid w:val="00BA08D8"/>
    <w:rsid w:val="00BA5828"/>
    <w:rsid w:val="00BB0F1F"/>
    <w:rsid w:val="00BB1157"/>
    <w:rsid w:val="00BC0062"/>
    <w:rsid w:val="00BC2EA0"/>
    <w:rsid w:val="00BC64D4"/>
    <w:rsid w:val="00C23E81"/>
    <w:rsid w:val="00C33932"/>
    <w:rsid w:val="00C358BD"/>
    <w:rsid w:val="00C629CF"/>
    <w:rsid w:val="00C7661D"/>
    <w:rsid w:val="00C81A76"/>
    <w:rsid w:val="00C82D6D"/>
    <w:rsid w:val="00CA403B"/>
    <w:rsid w:val="00CB4A04"/>
    <w:rsid w:val="00CD77E0"/>
    <w:rsid w:val="00CF46F0"/>
    <w:rsid w:val="00D07CCF"/>
    <w:rsid w:val="00D139C7"/>
    <w:rsid w:val="00D2574F"/>
    <w:rsid w:val="00D56211"/>
    <w:rsid w:val="00D601B4"/>
    <w:rsid w:val="00D871A1"/>
    <w:rsid w:val="00DA1955"/>
    <w:rsid w:val="00DA201A"/>
    <w:rsid w:val="00DA4B3E"/>
    <w:rsid w:val="00DB3E1B"/>
    <w:rsid w:val="00DD32A6"/>
    <w:rsid w:val="00DD4B06"/>
    <w:rsid w:val="00E0290B"/>
    <w:rsid w:val="00E05EA0"/>
    <w:rsid w:val="00E2096C"/>
    <w:rsid w:val="00E43E5A"/>
    <w:rsid w:val="00E535EE"/>
    <w:rsid w:val="00E56B18"/>
    <w:rsid w:val="00E62553"/>
    <w:rsid w:val="00E6751B"/>
    <w:rsid w:val="00E87664"/>
    <w:rsid w:val="00EA7556"/>
    <w:rsid w:val="00EB400B"/>
    <w:rsid w:val="00EC2A85"/>
    <w:rsid w:val="00EE0621"/>
    <w:rsid w:val="00F01879"/>
    <w:rsid w:val="00F37C9D"/>
    <w:rsid w:val="00F75B17"/>
    <w:rsid w:val="00F76881"/>
    <w:rsid w:val="00F85B43"/>
    <w:rsid w:val="00F875FC"/>
    <w:rsid w:val="00F913CA"/>
    <w:rsid w:val="00FE4FCC"/>
    <w:rsid w:val="07472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414E0"/>
  <w15:docId w15:val="{543CC276-DACA-446F-A204-A1A4357D6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pPr>
      <w:spacing w:line="600" w:lineRule="exact"/>
      <w:ind w:firstLineChars="200" w:firstLine="640"/>
      <w:outlineLvl w:val="1"/>
    </w:pPr>
    <w:rPr>
      <w:rFonts w:ascii="Times New Roman" w:eastAsia="方正楷体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20">
    <w:name w:val="标题 2 字符"/>
    <w:basedOn w:val="a0"/>
    <w:link w:val="2"/>
    <w:uiPriority w:val="9"/>
    <w:rPr>
      <w:rFonts w:ascii="Times New Roman" w:eastAsia="方正楷体_GBK" w:hAnsi="Times New Roman" w:cs="Times New Roman"/>
      <w:sz w:val="32"/>
      <w:szCs w:val="32"/>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1B59E-55D1-4741-A71A-F8B2F6271EDC}">
  <ds:schemaRefs/>
</ds:datastoreItem>
</file>

<file path=docProps/app.xml><?xml version="1.0" encoding="utf-8"?>
<Properties xmlns="http://schemas.openxmlformats.org/officeDocument/2006/extended-properties" xmlns:vt="http://schemas.openxmlformats.org/officeDocument/2006/docPropsVTypes">
  <Template>Normal.dotm</Template>
  <TotalTime>1588</TotalTime>
  <Pages>11</Pages>
  <Words>908</Words>
  <Characters>5176</Characters>
  <Application>Microsoft Office Word</Application>
  <DocSecurity>0</DocSecurity>
  <Lines>43</Lines>
  <Paragraphs>12</Paragraphs>
  <ScaleCrop>false</ScaleCrop>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dc:creator>
  <cp:lastModifiedBy>雪婷 李</cp:lastModifiedBy>
  <cp:revision>79</cp:revision>
  <cp:lastPrinted>2021-09-22T02:49:00Z</cp:lastPrinted>
  <dcterms:created xsi:type="dcterms:W3CDTF">2020-07-01T01:30:00Z</dcterms:created>
  <dcterms:modified xsi:type="dcterms:W3CDTF">2025-10-23T03:09:00Z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DBAE67D4AA2E495889BED467284D9186_12</vt:lpwstr>
  </property>
</Properties>
</file>