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8" w:firstLineChars="71"/>
      </w:pPr>
      <w:r>
        <w:rPr>
          <w:rFonts w:hint="eastAsia"/>
        </w:rPr>
        <w:t>附件1：部门整体绩效评价指标框架</w:t>
      </w:r>
    </w:p>
    <w:p>
      <w:pPr>
        <w:ind w:firstLine="560"/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134" w:bottom="1440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81" w:charSpace="0"/>
        </w:sectPr>
      </w:pPr>
    </w:p>
    <w:tbl>
      <w:tblPr>
        <w:tblStyle w:val="7"/>
        <w:tblW w:w="104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110"/>
        <w:gridCol w:w="1845"/>
        <w:gridCol w:w="2775"/>
        <w:gridCol w:w="1815"/>
        <w:gridCol w:w="915"/>
        <w:gridCol w:w="11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7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8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三级指标（分数）</w:t>
            </w:r>
          </w:p>
        </w:tc>
        <w:tc>
          <w:tcPr>
            <w:tcW w:w="2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8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auto"/>
                <w:kern w:val="0"/>
                <w:sz w:val="24"/>
                <w:szCs w:val="24"/>
              </w:rPr>
              <w:t>得分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9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A11决策制度的规范性（2分）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b w:val="0"/>
                <w:bCs w:val="0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A12决策流程的科学性（2分）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A13决策执行监督制衡机制（1分）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2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A21中长期规划明确性（1分）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A22中长期规划与部门职能的匹配性（2分）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A31年度工作计划明确性（2分）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A32年度工作计划与部门职能的匹配性（2分）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A41预算编制科学规范（1分）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A42预算编制与重点工作任务的匹配性（2分）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B11部门预算执行率（2分）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B12专项资金执行率（2分）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B13“三公”经费控制率（2分）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B14预决算信息公开情况 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截图或者照片佐证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2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B21收支管理制度健全性（2分）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B22收支管理是否按制度执行（2分）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B31资产管理制度健全性（2分）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B32资产管理是否按制度执行（2分）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B41政府采购管理制度健全性（2分）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B42政府采购管理是否按制度执行（2分）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B61内部控制建设情况（2分）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B62内部控制执行情况（2分）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通过执行程序评价内控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成效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B63内部控制监督评价（2分）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B71组织管理情况（1分）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B72工作开展情况（1分）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考察政策（项目）是否有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报告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B73绩效信息公开（1分）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C部门履职(可选方式1：重点工作完成情况)（30分）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C1重点工作数量完成率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河道管理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水资源、水工程、水环境和水土保持监督工作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部门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预算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专项及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省市级维修专项按计划和合同要求完成、河道管控水平进一步提升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防汛防旱工作及防汛物资保管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完成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马汊河防汛检查、清障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；按要求完成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消险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项目和防汛物资保管项目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保障河道防洪安全和抢险待命工作任务落实到位。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仿宋"/>
                <w:color w:val="000000"/>
                <w:kern w:val="0"/>
                <w:sz w:val="24"/>
                <w:szCs w:val="24"/>
                <w:lang w:eastAsia="zh-CN"/>
              </w:rPr>
              <w:t>国家级水管单位及河道管理精细化创建、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规费征收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cs="仿宋"/>
                <w:b w:val="0"/>
                <w:bCs/>
                <w:sz w:val="24"/>
                <w:szCs w:val="24"/>
                <w:lang w:eastAsia="zh-CN"/>
              </w:rPr>
              <w:t>国家级水管单位通过省级验收、河道精细化创建成功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eastAsia="zh-CN"/>
              </w:rPr>
              <w:t>、规费征收任务全部完成。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满意度（5分）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eastAsia="zh-CN"/>
              </w:rPr>
              <w:t>满意度较高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18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单位信息化建设情况（2分）</w:t>
            </w:r>
          </w:p>
        </w:tc>
        <w:tc>
          <w:tcPr>
            <w:tcW w:w="27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8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单位人力资源建设情况（2分）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等线" w:hAnsi="等线" w:eastAsia="等线" w:cs="宋体"/>
                <w:color w:val="auto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auto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　单位创新工作方面的情况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（1分）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2"/>
              </w:rPr>
            </w:pPr>
            <w:r>
              <w:rPr>
                <w:rFonts w:hint="eastAsia" w:ascii="仿宋" w:hAnsi="仿宋" w:cs="宋体"/>
                <w:color w:val="auto"/>
                <w:kern w:val="0"/>
                <w:sz w:val="22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7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　单位受到国务院、省级、市级嘉奖（1分）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单位或工作人员违法违纪情况（1分）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>100</w:t>
            </w: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  <w:t>94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firstLine="0" w:firstLineChars="0"/>
              <w:jc w:val="center"/>
              <w:rPr>
                <w:rFonts w:hint="eastAsia" w:ascii="仿宋" w:hAnsi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tabs>
          <w:tab w:val="center" w:pos="14402"/>
        </w:tabs>
        <w:ind w:firstLine="560"/>
      </w:pPr>
    </w:p>
    <w:sectPr>
      <w:type w:val="continuous"/>
      <w:pgSz w:w="11906" w:h="16838"/>
      <w:pgMar w:top="1440" w:right="1134" w:bottom="144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11657C"/>
    <w:multiLevelType w:val="multilevel"/>
    <w:tmpl w:val="4511657C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A5MzcyNmJmZTZkYzg3ZjEwZTM0NDZiODUyYTgyYzkifQ=="/>
  </w:docVars>
  <w:rsids>
    <w:rsidRoot w:val="000C16A9"/>
    <w:rsid w:val="000A1372"/>
    <w:rsid w:val="000C16A9"/>
    <w:rsid w:val="00357A17"/>
    <w:rsid w:val="003D0459"/>
    <w:rsid w:val="00404467"/>
    <w:rsid w:val="004B583D"/>
    <w:rsid w:val="00512674"/>
    <w:rsid w:val="005C0B62"/>
    <w:rsid w:val="0063720E"/>
    <w:rsid w:val="007067E1"/>
    <w:rsid w:val="0086770A"/>
    <w:rsid w:val="0087719C"/>
    <w:rsid w:val="00885E8B"/>
    <w:rsid w:val="008A3C7B"/>
    <w:rsid w:val="00900663"/>
    <w:rsid w:val="00974713"/>
    <w:rsid w:val="009A20F7"/>
    <w:rsid w:val="00AF51CB"/>
    <w:rsid w:val="00B229A3"/>
    <w:rsid w:val="00B535C8"/>
    <w:rsid w:val="00B5670C"/>
    <w:rsid w:val="00B96C6B"/>
    <w:rsid w:val="00BC66BC"/>
    <w:rsid w:val="00C34783"/>
    <w:rsid w:val="00C667FF"/>
    <w:rsid w:val="00CD2867"/>
    <w:rsid w:val="00D16A24"/>
    <w:rsid w:val="00D177CB"/>
    <w:rsid w:val="00D213EC"/>
    <w:rsid w:val="00D739D7"/>
    <w:rsid w:val="00E32E69"/>
    <w:rsid w:val="00E334C8"/>
    <w:rsid w:val="00E86EA7"/>
    <w:rsid w:val="00F124A8"/>
    <w:rsid w:val="00F66ADD"/>
    <w:rsid w:val="00F92177"/>
    <w:rsid w:val="00FE7C0A"/>
    <w:rsid w:val="059F4516"/>
    <w:rsid w:val="06E644A7"/>
    <w:rsid w:val="0837162F"/>
    <w:rsid w:val="17CF0744"/>
    <w:rsid w:val="1F8C754B"/>
    <w:rsid w:val="28DE7B82"/>
    <w:rsid w:val="2C7F2016"/>
    <w:rsid w:val="2F34031B"/>
    <w:rsid w:val="39A13470"/>
    <w:rsid w:val="43CC52BC"/>
    <w:rsid w:val="46611F49"/>
    <w:rsid w:val="4ED60DC9"/>
    <w:rsid w:val="4FB64C86"/>
    <w:rsid w:val="592D0BDC"/>
    <w:rsid w:val="6EF671B6"/>
    <w:rsid w:val="70810FC0"/>
    <w:rsid w:val="722B379B"/>
    <w:rsid w:val="76C1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numPr>
        <w:ilvl w:val="0"/>
        <w:numId w:val="1"/>
      </w:numPr>
      <w:spacing w:before="60" w:after="60"/>
      <w:ind w:firstLine="0" w:firstLineChars="0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tabs>
        <w:tab w:val="left" w:pos="720"/>
      </w:tabs>
      <w:ind w:left="720" w:firstLine="0" w:firstLineChars="0"/>
      <w:outlineLvl w:val="1"/>
    </w:pPr>
    <w:rPr>
      <w:rFonts w:eastAsia="黑体" w:asciiTheme="majorHAnsi" w:hAnsiTheme="majorHAnsi" w:cstheme="majorBidi"/>
      <w:bCs/>
      <w:sz w:val="30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10">
    <w:name w:val="标题 2 Char"/>
    <w:basedOn w:val="8"/>
    <w:link w:val="3"/>
    <w:qFormat/>
    <w:uiPriority w:val="9"/>
    <w:rPr>
      <w:rFonts w:eastAsia="黑体" w:asciiTheme="majorHAnsi" w:hAnsiTheme="majorHAnsi" w:cstheme="majorBidi"/>
      <w:bCs/>
      <w:sz w:val="30"/>
      <w:szCs w:val="32"/>
    </w:rPr>
  </w:style>
  <w:style w:type="character" w:customStyle="1" w:styleId="11">
    <w:name w:val="页眉 Char"/>
    <w:basedOn w:val="8"/>
    <w:link w:val="6"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12">
    <w:name w:val="页脚 Char"/>
    <w:basedOn w:val="8"/>
    <w:link w:val="5"/>
    <w:qFormat/>
    <w:uiPriority w:val="99"/>
    <w:rPr>
      <w:rFonts w:ascii="Times New Roman" w:hAnsi="Times New Roman" w:eastAsia="仿宋"/>
      <w:sz w:val="18"/>
      <w:szCs w:val="18"/>
    </w:rPr>
  </w:style>
  <w:style w:type="character" w:customStyle="1" w:styleId="13">
    <w:name w:val="批注框文本 Char"/>
    <w:basedOn w:val="8"/>
    <w:link w:val="4"/>
    <w:semiHidden/>
    <w:qFormat/>
    <w:uiPriority w:val="99"/>
    <w:rPr>
      <w:rFonts w:ascii="Times New Roman" w:hAnsi="Times New Roman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1473</Words>
  <Characters>1569</Characters>
  <Lines>13</Lines>
  <Paragraphs>3</Paragraphs>
  <TotalTime>7</TotalTime>
  <ScaleCrop>false</ScaleCrop>
  <LinksUpToDate>false</LinksUpToDate>
  <CharactersWithSpaces>1629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2020-05-26T06:37:00Z</dcterms:created>
  <dc:creator>z lightman</dc:creator>
  <cp:lastModifiedBy>扬子</cp:lastModifiedBy>
  <cp:lastPrinted>2021-09-24T02:55:00Z</cp:lastPrinted>
  <dcterms:modified xsi:type="dcterms:W3CDTF">2024-06-24T06:28:51Z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A38C874871D144CDA4D93B818AB10A01</vt:lpwstr>
  </property>
</Properties>
</file>