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FA64" w14:textId="77777777" w:rsidR="002366DC" w:rsidRPr="002366DC" w:rsidRDefault="002366DC" w:rsidP="002366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2366DC">
        <w:rPr>
          <w:rFonts w:ascii="Times New Roman" w:eastAsia="黑体" w:hAnsi="Times New Roman" w:cs="Times New Roman"/>
          <w:sz w:val="32"/>
          <w:szCs w:val="32"/>
        </w:rPr>
        <w:t>附件</w:t>
      </w:r>
      <w:r w:rsidRPr="002366DC">
        <w:rPr>
          <w:rFonts w:ascii="Times New Roman" w:eastAsia="黑体" w:hAnsi="Times New Roman" w:cs="Times New Roman"/>
          <w:sz w:val="32"/>
          <w:szCs w:val="32"/>
        </w:rPr>
        <w:t>1</w:t>
      </w:r>
    </w:p>
    <w:p w14:paraId="0E85BECD" w14:textId="77777777" w:rsidR="002366DC" w:rsidRPr="002366DC" w:rsidRDefault="002366DC" w:rsidP="002366DC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2366DC">
        <w:rPr>
          <w:rFonts w:ascii="Times New Roman" w:eastAsia="方正小标宋简体" w:hAnsi="Times New Roman" w:cs="Times New Roman"/>
          <w:bCs/>
          <w:sz w:val="36"/>
          <w:szCs w:val="36"/>
        </w:rPr>
        <w:t>雨花台区板桥河新湖大道、华兴桥等排口</w:t>
      </w:r>
    </w:p>
    <w:p w14:paraId="3BF56FB3" w14:textId="77777777" w:rsidR="002366DC" w:rsidRPr="002366DC" w:rsidRDefault="002366DC" w:rsidP="002366D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2366DC">
        <w:rPr>
          <w:rFonts w:ascii="Times New Roman" w:eastAsia="方正小标宋简体" w:hAnsi="Times New Roman" w:cs="Times New Roman"/>
          <w:bCs/>
          <w:sz w:val="36"/>
          <w:szCs w:val="36"/>
        </w:rPr>
        <w:t>溯源排查整改工程估算审核汇总表</w:t>
      </w: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960"/>
        <w:gridCol w:w="5910"/>
        <w:gridCol w:w="2190"/>
      </w:tblGrid>
      <w:tr w:rsidR="002366DC" w:rsidRPr="002366DC" w14:paraId="0D95DE2B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0CD4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9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02F2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工程或费用名称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E744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核定投资（万元）</w:t>
            </w:r>
          </w:p>
        </w:tc>
      </w:tr>
      <w:tr w:rsidR="002366DC" w:rsidRPr="002366DC" w14:paraId="7866370C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CF84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Ⅰ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E820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工程费用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E00E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341.68 </w:t>
            </w:r>
          </w:p>
        </w:tc>
      </w:tr>
      <w:tr w:rsidR="002366DC" w:rsidRPr="002366DC" w14:paraId="5E2F3BB3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CFE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C2C8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新湖大道东侧排口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368A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30.24 </w:t>
            </w:r>
          </w:p>
        </w:tc>
      </w:tr>
      <w:tr w:rsidR="002366DC" w:rsidRPr="002366DC" w14:paraId="12ED76FF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2DA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26AC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华兴桥排口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5C44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70.29 </w:t>
            </w:r>
          </w:p>
        </w:tc>
      </w:tr>
      <w:tr w:rsidR="002366DC" w:rsidRPr="002366DC" w14:paraId="65890F64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C365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BA5B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河下泵站排口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0589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178.10 </w:t>
            </w:r>
          </w:p>
        </w:tc>
      </w:tr>
      <w:tr w:rsidR="002366DC" w:rsidRPr="002366DC" w14:paraId="4EE7FCA1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592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0CBF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柿子树沟新湖大道公厕旁排口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D95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3.00 </w:t>
            </w:r>
          </w:p>
        </w:tc>
      </w:tr>
      <w:tr w:rsidR="002366DC" w:rsidRPr="002366DC" w14:paraId="5101A3C2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897A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D0C2" w14:textId="15CD1F3E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张家</w:t>
            </w:r>
            <w:r w:rsidR="00D11E5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岗</w:t>
            </w: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沟闸前</w:t>
            </w:r>
            <w:r w:rsidR="00EC7519" w:rsidRPr="00EC751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左岸</w:t>
            </w: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排口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683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60.05 </w:t>
            </w:r>
          </w:p>
        </w:tc>
      </w:tr>
      <w:tr w:rsidR="002366DC" w:rsidRPr="002366DC" w14:paraId="6AE91D78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1AEC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Ⅱ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BA96" w14:textId="77777777" w:rsidR="002366DC" w:rsidRPr="002366DC" w:rsidRDefault="002366DC" w:rsidP="002366DC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工程建设其他费用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C0B7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126.25</w:t>
            </w:r>
          </w:p>
        </w:tc>
      </w:tr>
      <w:tr w:rsidR="002366DC" w:rsidRPr="002366DC" w14:paraId="3BC7D48E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8181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0DD8C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项目前期工作咨询费（可研编制费）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19B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4.42</w:t>
            </w:r>
          </w:p>
        </w:tc>
      </w:tr>
      <w:tr w:rsidR="002366DC" w:rsidRPr="002366DC" w14:paraId="0A1BC9DB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1936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245B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环境影响咨询服务费（含环评验收费）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74BA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</w:tr>
      <w:tr w:rsidR="002366DC" w:rsidRPr="002366DC" w14:paraId="0ECDBD1E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989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F3DB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工程勘测费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D1BA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3.76</w:t>
            </w:r>
          </w:p>
        </w:tc>
      </w:tr>
      <w:tr w:rsidR="002366DC" w:rsidRPr="002366DC" w14:paraId="262C523A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D4A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0F31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工程设计费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7117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20.18</w:t>
            </w:r>
          </w:p>
        </w:tc>
      </w:tr>
      <w:tr w:rsidR="002366DC" w:rsidRPr="002366DC" w14:paraId="293E0135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50DE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74E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招标代理服务费（含清单、招标控制价编制）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E6B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4.72</w:t>
            </w:r>
          </w:p>
        </w:tc>
      </w:tr>
      <w:tr w:rsidR="002366DC" w:rsidRPr="002366DC" w14:paraId="0657BFED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08FF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080F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建设工程交易服务费及公证费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171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0.20</w:t>
            </w:r>
          </w:p>
        </w:tc>
      </w:tr>
      <w:tr w:rsidR="002366DC" w:rsidRPr="002366DC" w14:paraId="4CC16C28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902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3D0C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场地准备及临时设施费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F29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3.42</w:t>
            </w:r>
          </w:p>
        </w:tc>
      </w:tr>
      <w:tr w:rsidR="002366DC" w:rsidRPr="002366DC" w14:paraId="3EC5970F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1F5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FF4D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建设单位管理费（含项目代建管理费）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128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10.09</w:t>
            </w:r>
          </w:p>
        </w:tc>
      </w:tr>
      <w:tr w:rsidR="002366DC" w:rsidRPr="002366DC" w14:paraId="1D76C8FA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FD21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BD4C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建设工程监理费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CC1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10.37</w:t>
            </w:r>
          </w:p>
        </w:tc>
      </w:tr>
      <w:tr w:rsidR="002366DC" w:rsidRPr="002366DC" w14:paraId="7FCEC171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D631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F88E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工程造价咨询费（含结算、决算审计费）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490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2.93</w:t>
            </w:r>
          </w:p>
        </w:tc>
      </w:tr>
      <w:tr w:rsidR="002366DC" w:rsidRPr="002366DC" w14:paraId="5DB8329A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0596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16F1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工程保险费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186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1.03</w:t>
            </w:r>
          </w:p>
        </w:tc>
      </w:tr>
      <w:tr w:rsidR="002366DC" w:rsidRPr="002366DC" w14:paraId="24527FC3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3753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753F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材料、设备、设施检测试验费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C2BC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3.42 </w:t>
            </w:r>
          </w:p>
        </w:tc>
      </w:tr>
      <w:tr w:rsidR="002366DC" w:rsidRPr="002366DC" w14:paraId="35F8CB6E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3109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EDE6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前期排查费（含混接排查、</w:t>
            </w: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CCTV</w:t>
            </w: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检测等）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8345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27.80</w:t>
            </w:r>
          </w:p>
        </w:tc>
      </w:tr>
      <w:tr w:rsidR="002366DC" w:rsidRPr="002366DC" w14:paraId="31656573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FAE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3AE4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建设工程放（验）线、跟踪测量、竣工测量费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1CA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</w:tr>
      <w:tr w:rsidR="002366DC" w:rsidRPr="002366DC" w14:paraId="5F7B0E3C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AF8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14E7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szCs w:val="21"/>
              </w:rPr>
              <w:t>绿地临时占用费、树木砍伐、移植、修剪补偿费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BE9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szCs w:val="21"/>
              </w:rPr>
              <w:t>5.00</w:t>
            </w:r>
          </w:p>
        </w:tc>
      </w:tr>
      <w:tr w:rsidR="002366DC" w:rsidRPr="002366DC" w14:paraId="65342E20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EA0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5E17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城市道路挖掘修复费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9E1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5.82</w:t>
            </w:r>
          </w:p>
        </w:tc>
      </w:tr>
      <w:tr w:rsidR="002366DC" w:rsidRPr="002366DC" w14:paraId="6EAA63D6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63EF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8749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交通维护费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F5F4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10.00</w:t>
            </w:r>
          </w:p>
        </w:tc>
      </w:tr>
      <w:tr w:rsidR="002366DC" w:rsidRPr="002366DC" w14:paraId="1B7EBB7B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EC8D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8E9A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第三方咨询评估费（可研）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2785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1.09 </w:t>
            </w:r>
          </w:p>
        </w:tc>
      </w:tr>
      <w:tr w:rsidR="002366DC" w:rsidRPr="002366DC" w14:paraId="5FA79566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216B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E781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第三方咨询评估费（初设）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0D5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1.56 </w:t>
            </w:r>
          </w:p>
        </w:tc>
      </w:tr>
      <w:tr w:rsidR="002366DC" w:rsidRPr="002366DC" w14:paraId="304DD115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5F3E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AAA9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工程监测费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E6C4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1.71</w:t>
            </w:r>
          </w:p>
        </w:tc>
      </w:tr>
      <w:tr w:rsidR="002366DC" w:rsidRPr="002366DC" w14:paraId="41F9F720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F157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60DD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桩基检测费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B1FC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</w:tr>
      <w:tr w:rsidR="002366DC" w:rsidRPr="002366DC" w14:paraId="37598341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53A7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FD05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前期节点井水质检测费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6A01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</w:tr>
      <w:tr w:rsidR="002366DC" w:rsidRPr="002366DC" w14:paraId="71165BF8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D14C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szCs w:val="21"/>
              </w:rPr>
              <w:t>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F62D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szCs w:val="21"/>
              </w:rPr>
              <w:t>预备费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C975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46.79</w:t>
            </w:r>
          </w:p>
        </w:tc>
      </w:tr>
      <w:tr w:rsidR="002366DC" w:rsidRPr="002366DC" w14:paraId="6DCED823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3840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AC2B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基本预备费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BAF2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46.79 </w:t>
            </w:r>
          </w:p>
        </w:tc>
      </w:tr>
      <w:tr w:rsidR="002366DC" w:rsidRPr="002366DC" w14:paraId="4254500B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AB14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FB8D" w14:textId="77777777" w:rsidR="002366DC" w:rsidRPr="002366DC" w:rsidRDefault="002366DC" w:rsidP="002366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价差预备费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2F88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2366DC" w:rsidRPr="002366DC" w14:paraId="2117B9FD" w14:textId="77777777" w:rsidTr="00A721F3">
        <w:trPr>
          <w:trHeight w:val="369"/>
          <w:jc w:val="center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9575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szCs w:val="21"/>
              </w:rPr>
              <w:t>Ⅵ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6CB8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宋体" w:hAnsi="Times New Roman" w:cs="Times New Roman"/>
                <w:b/>
                <w:szCs w:val="21"/>
              </w:rPr>
              <w:t>总投资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7FB3" w14:textId="77777777" w:rsidR="002366DC" w:rsidRPr="002366DC" w:rsidRDefault="002366DC" w:rsidP="002366D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Cs w:val="21"/>
              </w:rPr>
            </w:pPr>
            <w:r w:rsidRPr="002366DC"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514.73 </w:t>
            </w:r>
          </w:p>
        </w:tc>
      </w:tr>
    </w:tbl>
    <w:p w14:paraId="2646EF16" w14:textId="77777777" w:rsidR="002366DC" w:rsidRPr="002366DC" w:rsidRDefault="002366DC" w:rsidP="002366DC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0A4EE01C" w14:textId="7EDFC2A9" w:rsidR="002366DC" w:rsidRPr="002366DC" w:rsidRDefault="002366DC" w:rsidP="002366DC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sectPr w:rsidR="002366DC" w:rsidRPr="002366DC" w:rsidSect="00111237">
      <w:footerReference w:type="even" r:id="rId8"/>
      <w:footerReference w:type="default" r:id="rId9"/>
      <w:pgSz w:w="11906" w:h="16838"/>
      <w:pgMar w:top="1588" w:right="1701" w:bottom="1474" w:left="1701" w:header="680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A8199" w14:textId="77777777" w:rsidR="00664959" w:rsidRDefault="00664959" w:rsidP="00C313A3">
      <w:r>
        <w:separator/>
      </w:r>
    </w:p>
  </w:endnote>
  <w:endnote w:type="continuationSeparator" w:id="0">
    <w:p w14:paraId="0603E4B0" w14:textId="77777777" w:rsidR="00664959" w:rsidRDefault="00664959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A8FD" w14:textId="77777777" w:rsidR="00D11E55" w:rsidRPr="00AA6839" w:rsidRDefault="00FD3186" w:rsidP="002366DC">
    <w:pPr>
      <w:pStyle w:val="a5"/>
      <w:ind w:leftChars="100" w:left="210"/>
      <w:rPr>
        <w:rFonts w:ascii="宋体" w:eastAsia="宋体" w:hAnsi="宋体" w:hint="eastAsia"/>
        <w:sz w:val="28"/>
        <w:szCs w:val="28"/>
      </w:rPr>
    </w:pPr>
    <w:r w:rsidRPr="00AA6839">
      <w:rPr>
        <w:rFonts w:ascii="宋体" w:eastAsia="宋体" w:hAnsi="宋体" w:hint="eastAsia"/>
        <w:sz w:val="28"/>
        <w:szCs w:val="28"/>
      </w:rPr>
      <w:t xml:space="preserve">― </w:t>
    </w:r>
    <w:r w:rsidRPr="00AA6839">
      <w:rPr>
        <w:rFonts w:ascii="宋体" w:eastAsia="宋体" w:hAnsi="宋体"/>
        <w:sz w:val="28"/>
        <w:szCs w:val="28"/>
      </w:rPr>
      <w:fldChar w:fldCharType="begin"/>
    </w:r>
    <w:r w:rsidRPr="00AA6839">
      <w:rPr>
        <w:rFonts w:ascii="宋体" w:eastAsia="宋体" w:hAnsi="宋体"/>
        <w:sz w:val="28"/>
        <w:szCs w:val="28"/>
      </w:rPr>
      <w:instrText>PAGE   \* MERGEFORMAT</w:instrText>
    </w:r>
    <w:r w:rsidRPr="00AA6839">
      <w:rPr>
        <w:rFonts w:ascii="宋体" w:eastAsia="宋体" w:hAnsi="宋体"/>
        <w:sz w:val="28"/>
        <w:szCs w:val="28"/>
      </w:rPr>
      <w:fldChar w:fldCharType="separate"/>
    </w:r>
    <w:r w:rsidRPr="00235F91">
      <w:rPr>
        <w:rFonts w:ascii="宋体" w:eastAsia="宋体" w:hAnsi="宋体"/>
        <w:noProof/>
        <w:sz w:val="28"/>
        <w:szCs w:val="28"/>
        <w:lang w:val="zh-CN"/>
      </w:rPr>
      <w:t>6</w:t>
    </w:r>
    <w:r w:rsidRPr="00AA6839">
      <w:rPr>
        <w:rFonts w:ascii="宋体" w:eastAsia="宋体" w:hAnsi="宋体"/>
        <w:sz w:val="28"/>
        <w:szCs w:val="28"/>
      </w:rPr>
      <w:fldChar w:fldCharType="end"/>
    </w:r>
    <w:r w:rsidRPr="00AA6839">
      <w:rPr>
        <w:rFonts w:ascii="宋体" w:eastAsia="宋体" w:hAnsi="宋体" w:hint="eastAsia"/>
        <w:sz w:val="28"/>
        <w:szCs w:val="28"/>
      </w:rPr>
      <w:t xml:space="preserve"> 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177895"/>
      <w:docPartObj>
        <w:docPartGallery w:val="Page Numbers (Bottom of Page)"/>
        <w:docPartUnique/>
      </w:docPartObj>
    </w:sdtPr>
    <w:sdtContent>
      <w:p w14:paraId="07FC660F" w14:textId="77777777" w:rsidR="00D11E55" w:rsidRPr="00111237" w:rsidRDefault="00111237" w:rsidP="00111237">
        <w:pPr>
          <w:pStyle w:val="a5"/>
          <w:jc w:val="center"/>
        </w:pPr>
        <w:r w:rsidRPr="00111237">
          <w:rPr>
            <w:rFonts w:ascii="宋体" w:eastAsia="宋体" w:hAnsi="宋体"/>
            <w:sz w:val="28"/>
            <w:szCs w:val="28"/>
          </w:rPr>
          <w:fldChar w:fldCharType="begin"/>
        </w:r>
        <w:r w:rsidRPr="0011123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11237">
          <w:rPr>
            <w:rFonts w:ascii="宋体" w:eastAsia="宋体" w:hAnsi="宋体"/>
            <w:sz w:val="28"/>
            <w:szCs w:val="28"/>
          </w:rPr>
          <w:fldChar w:fldCharType="separate"/>
        </w:r>
        <w:r w:rsidR="00EC7519" w:rsidRPr="00EC751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C7519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11123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8DF0E" w14:textId="77777777" w:rsidR="00664959" w:rsidRDefault="00664959" w:rsidP="00C313A3">
      <w:r>
        <w:separator/>
      </w:r>
    </w:p>
  </w:footnote>
  <w:footnote w:type="continuationSeparator" w:id="0">
    <w:p w14:paraId="03FA73B0" w14:textId="77777777" w:rsidR="00664959" w:rsidRDefault="00664959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F764E73"/>
    <w:multiLevelType w:val="singleLevel"/>
    <w:tmpl w:val="CF764E7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6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1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6106834">
    <w:abstractNumId w:val="9"/>
  </w:num>
  <w:num w:numId="2" w16cid:durableId="580678712">
    <w:abstractNumId w:val="7"/>
  </w:num>
  <w:num w:numId="3" w16cid:durableId="1251038025">
    <w:abstractNumId w:val="10"/>
  </w:num>
  <w:num w:numId="4" w16cid:durableId="598636114">
    <w:abstractNumId w:val="8"/>
  </w:num>
  <w:num w:numId="5" w16cid:durableId="1648782570">
    <w:abstractNumId w:val="5"/>
  </w:num>
  <w:num w:numId="6" w16cid:durableId="1502425596">
    <w:abstractNumId w:val="1"/>
  </w:num>
  <w:num w:numId="7" w16cid:durableId="938022498">
    <w:abstractNumId w:val="0"/>
  </w:num>
  <w:num w:numId="8" w16cid:durableId="116800704">
    <w:abstractNumId w:val="11"/>
  </w:num>
  <w:num w:numId="9" w16cid:durableId="700319519">
    <w:abstractNumId w:val="6"/>
  </w:num>
  <w:num w:numId="10" w16cid:durableId="182986404">
    <w:abstractNumId w:val="3"/>
  </w:num>
  <w:num w:numId="11" w16cid:durableId="1620574306">
    <w:abstractNumId w:val="2"/>
  </w:num>
  <w:num w:numId="12" w16cid:durableId="41682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082F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1237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7782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366DC"/>
    <w:rsid w:val="00240D58"/>
    <w:rsid w:val="00247AE4"/>
    <w:rsid w:val="00252180"/>
    <w:rsid w:val="00260193"/>
    <w:rsid w:val="00260257"/>
    <w:rsid w:val="002612CC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0ABD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D4EB9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55A2A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34E7"/>
    <w:rsid w:val="004D6EA2"/>
    <w:rsid w:val="004D7613"/>
    <w:rsid w:val="004E271F"/>
    <w:rsid w:val="004E509C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4959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12C7"/>
    <w:rsid w:val="008B3BBB"/>
    <w:rsid w:val="008C47C8"/>
    <w:rsid w:val="008C4D7B"/>
    <w:rsid w:val="008D14F4"/>
    <w:rsid w:val="008D7EE3"/>
    <w:rsid w:val="008E35A7"/>
    <w:rsid w:val="008E41D0"/>
    <w:rsid w:val="008E7420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87850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37D46"/>
    <w:rsid w:val="00A560AB"/>
    <w:rsid w:val="00A62E32"/>
    <w:rsid w:val="00A65A06"/>
    <w:rsid w:val="00A825F9"/>
    <w:rsid w:val="00A8260A"/>
    <w:rsid w:val="00A85857"/>
    <w:rsid w:val="00A85980"/>
    <w:rsid w:val="00A91FD7"/>
    <w:rsid w:val="00A96CE0"/>
    <w:rsid w:val="00A97427"/>
    <w:rsid w:val="00AA0D13"/>
    <w:rsid w:val="00AA20D9"/>
    <w:rsid w:val="00AA3C74"/>
    <w:rsid w:val="00AA40B4"/>
    <w:rsid w:val="00AA4F2A"/>
    <w:rsid w:val="00AA5BA9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E136E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1E55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C0EEC"/>
    <w:rsid w:val="00EC7519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B758F"/>
    <w:rsid w:val="00FC1322"/>
    <w:rsid w:val="00FC75DC"/>
    <w:rsid w:val="00FD3186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91480"/>
  <w15:docId w15:val="{8CAC63AF-6A3D-4169-AF93-DA8E41CF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91C-D1A0-448D-A52D-1EDC9296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333</cp:revision>
  <cp:lastPrinted>2024-06-07T06:44:00Z</cp:lastPrinted>
  <dcterms:created xsi:type="dcterms:W3CDTF">2022-04-02T11:20:00Z</dcterms:created>
  <dcterms:modified xsi:type="dcterms:W3CDTF">2025-02-08T08:46:00Z</dcterms:modified>
</cp:coreProperties>
</file>