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4E3" w:rsidRDefault="007B09EA" w:rsidP="007B09EA">
      <w:pPr>
        <w:ind w:firstLineChars="71" w:firstLine="199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：部门整体绩效评价指标框架</w:t>
      </w:r>
    </w:p>
    <w:p w:rsidR="00F434E3" w:rsidRDefault="00F434E3">
      <w:pPr>
        <w:ind w:firstLine="560"/>
        <w:sectPr w:rsidR="00F434E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40" w:right="1134" w:bottom="1440" w:left="1134" w:header="851" w:footer="992" w:gutter="0"/>
          <w:cols w:space="0"/>
          <w:docGrid w:type="lines" w:linePitch="381"/>
        </w:sectPr>
      </w:pPr>
    </w:p>
    <w:tbl>
      <w:tblPr>
        <w:tblW w:w="10428" w:type="dxa"/>
        <w:tblLayout w:type="fixed"/>
        <w:tblLook w:val="04A0"/>
      </w:tblPr>
      <w:tblGrid>
        <w:gridCol w:w="798"/>
        <w:gridCol w:w="1110"/>
        <w:gridCol w:w="1845"/>
        <w:gridCol w:w="2775"/>
        <w:gridCol w:w="1815"/>
        <w:gridCol w:w="915"/>
        <w:gridCol w:w="1170"/>
      </w:tblGrid>
      <w:tr w:rsidR="00F434E3">
        <w:trPr>
          <w:trHeight w:val="600"/>
          <w:tblHeader/>
        </w:trPr>
        <w:tc>
          <w:tcPr>
            <w:tcW w:w="7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一级指标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三级指标（分数）</w:t>
            </w:r>
          </w:p>
        </w:tc>
        <w:tc>
          <w:tcPr>
            <w:tcW w:w="2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评价要点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230"/>
        </w:trPr>
        <w:tc>
          <w:tcPr>
            <w:tcW w:w="79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部门决策（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决策机制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决策制度的规范性（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决策流程的科学性（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决策执行监督制衡机制（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2"/>
              </w:rPr>
            </w:pPr>
            <w:r>
              <w:rPr>
                <w:rFonts w:ascii="仿宋" w:hAnsi="仿宋" w:cs="宋体" w:hint="eastAsia"/>
                <w:kern w:val="0"/>
                <w:sz w:val="22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中长期规划明确性（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中长期规划与部门职能的匹配性（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  <w:bookmarkEnd w:id="0"/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</w:t>
            </w:r>
            <w:proofErr w:type="gramStart"/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proofErr w:type="gramEnd"/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</w:t>
            </w:r>
            <w:proofErr w:type="gramStart"/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31</w:t>
            </w:r>
            <w:proofErr w:type="gramEnd"/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年度工作计划明确性（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</w:t>
            </w:r>
            <w:proofErr w:type="gramStart"/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32</w:t>
            </w:r>
            <w:proofErr w:type="gramEnd"/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年度工作计划与部门职能的匹配性（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部门预算编制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预算编制科学规范（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预算编制指“内部预算编制”，“科学”衡量制度设计，“规范”衡量流程执行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预算编制与重点工作任务的匹配性（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部门管理（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预算执行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部门预算执行率（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2"/>
              </w:rPr>
            </w:pPr>
            <w:r>
              <w:rPr>
                <w:rFonts w:ascii="仿宋" w:hAnsi="仿宋" w:cs="宋体" w:hint="eastAsia"/>
                <w:kern w:val="0"/>
                <w:sz w:val="22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专项资金执行率（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与市财政局预算处考核口径一致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2"/>
              </w:rPr>
            </w:pPr>
            <w:r>
              <w:rPr>
                <w:rFonts w:ascii="仿宋" w:hAnsi="仿宋" w:cs="宋体" w:hint="eastAsia"/>
                <w:kern w:val="0"/>
                <w:sz w:val="22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“三公”经费控制率（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“三公”经费使用超支扣分，若不超支则不扣分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2"/>
              </w:rPr>
            </w:pPr>
            <w:r>
              <w:rPr>
                <w:rFonts w:ascii="仿宋" w:hAnsi="仿宋" w:cs="宋体" w:hint="eastAsia"/>
                <w:kern w:val="0"/>
                <w:sz w:val="22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预决算信息公开情况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预决算是否在“双平台”进行公开，内容和时限是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否符合要求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lastRenderedPageBreak/>
              <w:t>截</w:t>
            </w:r>
            <w:proofErr w:type="gramStart"/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图或者</w:t>
            </w:r>
            <w:proofErr w:type="gramEnd"/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照片佐证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2"/>
              </w:rPr>
            </w:pPr>
            <w:r>
              <w:rPr>
                <w:rFonts w:ascii="仿宋" w:hAnsi="仿宋" w:cs="宋体" w:hint="eastAsia"/>
                <w:kern w:val="0"/>
                <w:sz w:val="22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收支管理制度健全性（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收支管理是否按制度执行（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资产管理制度健全性（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资产管理是否按制度执行（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政府采购管理制度健全性（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政府采购管理是否按制度执行（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内部控制管理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内部控制建设情况（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有内部控制制度落实在手册等文本上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内部控制执行情况（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通过执行程序评价</w:t>
            </w:r>
            <w:proofErr w:type="gramStart"/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内控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成效</w:t>
            </w:r>
            <w:proofErr w:type="gramEnd"/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内部控制监督评价（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有单位内部内控评价报告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预算绩效管理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组织管理情况（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工作开展情况（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包含事前评估、目标管理、跟踪评价、</w:t>
            </w:r>
            <w:proofErr w:type="gramStart"/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自评价</w:t>
            </w:r>
            <w:proofErr w:type="gramEnd"/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和整改落实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考察政策（项目）是否有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相关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报告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绩效信息公开（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绩效信息是否按照规定的内容和时限在“双平台”进行公开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部门履职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可选方式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：重点工作完成情况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)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重点工作数量完成率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>河道管理</w:t>
            </w: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>、</w:t>
            </w:r>
            <w:r>
              <w:rPr>
                <w:rFonts w:ascii="仿宋" w:hAnsi="仿宋" w:cs="仿宋" w:hint="eastAsia"/>
                <w:sz w:val="24"/>
                <w:szCs w:val="24"/>
              </w:rPr>
              <w:t>水资源、水工程、水环境和水土保持监督工作</w:t>
            </w: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 xml:space="preserve">　部门</w:t>
            </w: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>预算</w:t>
            </w: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>专项及</w:t>
            </w: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>省市级维修专项按计划和合同要求完成、河道管控水平进一步提升</w:t>
            </w: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>。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重点工作质量达标率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>防汛防旱工作及防汛物资保管</w:t>
            </w: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仿宋" w:hint="eastAsia"/>
                <w:bCs/>
                <w:sz w:val="24"/>
                <w:szCs w:val="24"/>
              </w:rPr>
              <w:t>完成</w:t>
            </w:r>
            <w:r>
              <w:rPr>
                <w:rFonts w:ascii="仿宋" w:hAnsi="仿宋" w:cs="仿宋" w:hint="eastAsia"/>
                <w:bCs/>
                <w:sz w:val="24"/>
                <w:szCs w:val="24"/>
              </w:rPr>
              <w:t>马汊河防汛检查、清障</w:t>
            </w:r>
            <w:r>
              <w:rPr>
                <w:rFonts w:ascii="仿宋" w:hAnsi="仿宋" w:cs="仿宋" w:hint="eastAsia"/>
                <w:bCs/>
                <w:sz w:val="24"/>
                <w:szCs w:val="24"/>
              </w:rPr>
              <w:t>；按要求完成</w:t>
            </w:r>
            <w:r>
              <w:rPr>
                <w:rFonts w:ascii="仿宋" w:hAnsi="仿宋" w:cs="仿宋" w:hint="eastAsia"/>
                <w:bCs/>
                <w:sz w:val="24"/>
                <w:szCs w:val="24"/>
              </w:rPr>
              <w:t>消</w:t>
            </w:r>
            <w:proofErr w:type="gramStart"/>
            <w:r>
              <w:rPr>
                <w:rFonts w:ascii="仿宋" w:hAnsi="仿宋" w:cs="仿宋" w:hint="eastAsia"/>
                <w:bCs/>
                <w:sz w:val="24"/>
                <w:szCs w:val="24"/>
              </w:rPr>
              <w:t>险</w:t>
            </w:r>
            <w:r>
              <w:rPr>
                <w:rFonts w:ascii="仿宋" w:hAnsi="仿宋" w:cs="仿宋" w:hint="eastAsia"/>
                <w:bCs/>
                <w:sz w:val="24"/>
                <w:szCs w:val="24"/>
              </w:rPr>
              <w:t>项目</w:t>
            </w:r>
            <w:proofErr w:type="gramEnd"/>
            <w:r>
              <w:rPr>
                <w:rFonts w:ascii="仿宋" w:hAnsi="仿宋" w:cs="仿宋" w:hint="eastAsia"/>
                <w:bCs/>
                <w:sz w:val="24"/>
                <w:szCs w:val="24"/>
              </w:rPr>
              <w:t>和防汛物资保管项目</w:t>
            </w:r>
            <w:r>
              <w:rPr>
                <w:rFonts w:ascii="仿宋" w:hAnsi="仿宋" w:cs="仿宋" w:hint="eastAsia"/>
                <w:bCs/>
                <w:sz w:val="24"/>
                <w:szCs w:val="24"/>
              </w:rPr>
              <w:t>，</w:t>
            </w:r>
            <w:r>
              <w:rPr>
                <w:rFonts w:ascii="仿宋" w:hAnsi="仿宋" w:cs="仿宋" w:hint="eastAsia"/>
                <w:bCs/>
                <w:sz w:val="24"/>
                <w:szCs w:val="24"/>
              </w:rPr>
              <w:t>保障河道防洪安全和抢险待命工作任务落实到位。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重点工作完成及时率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>国家级水管单位及河道管理精细化创建、</w:t>
            </w:r>
            <w:proofErr w:type="gramStart"/>
            <w:r>
              <w:rPr>
                <w:rFonts w:ascii="仿宋" w:hAnsi="仿宋" w:cs="仿宋" w:hint="eastAsia"/>
                <w:bCs/>
                <w:sz w:val="24"/>
                <w:szCs w:val="24"/>
              </w:rPr>
              <w:t>规</w:t>
            </w:r>
            <w:proofErr w:type="gramEnd"/>
            <w:r>
              <w:rPr>
                <w:rFonts w:ascii="仿宋" w:hAnsi="仿宋" w:cs="仿宋" w:hint="eastAsia"/>
                <w:bCs/>
                <w:sz w:val="24"/>
                <w:szCs w:val="24"/>
              </w:rPr>
              <w:t>费征收</w:t>
            </w: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仿宋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仿宋" w:hint="eastAsia"/>
                <w:bCs/>
                <w:sz w:val="24"/>
                <w:szCs w:val="24"/>
              </w:rPr>
              <w:t>国家级水管单位通过省级验收、河道精细</w:t>
            </w:r>
            <w:proofErr w:type="gramStart"/>
            <w:r>
              <w:rPr>
                <w:rFonts w:ascii="仿宋" w:hAnsi="仿宋" w:cs="仿宋" w:hint="eastAsia"/>
                <w:bCs/>
                <w:sz w:val="24"/>
                <w:szCs w:val="24"/>
              </w:rPr>
              <w:t>化创建</w:t>
            </w:r>
            <w:proofErr w:type="gramEnd"/>
            <w:r>
              <w:rPr>
                <w:rFonts w:ascii="仿宋" w:hAnsi="仿宋" w:cs="仿宋" w:hint="eastAsia"/>
                <w:bCs/>
                <w:sz w:val="24"/>
                <w:szCs w:val="24"/>
              </w:rPr>
              <w:t>成功</w:t>
            </w:r>
            <w:r>
              <w:rPr>
                <w:rFonts w:ascii="仿宋" w:hAnsi="仿宋" w:cs="仿宋" w:hint="eastAsia"/>
                <w:bCs/>
                <w:sz w:val="24"/>
                <w:szCs w:val="24"/>
              </w:rPr>
              <w:t>、</w:t>
            </w:r>
            <w:proofErr w:type="gramStart"/>
            <w:r>
              <w:rPr>
                <w:rFonts w:ascii="仿宋" w:hAnsi="仿宋" w:cs="仿宋" w:hint="eastAsia"/>
                <w:bCs/>
                <w:sz w:val="24"/>
                <w:szCs w:val="24"/>
              </w:rPr>
              <w:t>规</w:t>
            </w:r>
            <w:proofErr w:type="gramEnd"/>
            <w:r>
              <w:rPr>
                <w:rFonts w:ascii="仿宋" w:hAnsi="仿宋" w:cs="仿宋" w:hint="eastAsia"/>
                <w:bCs/>
                <w:sz w:val="24"/>
                <w:szCs w:val="24"/>
              </w:rPr>
              <w:t>费征收任务全部完成。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履职绩效（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经济效益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重点工作带来的经济效益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社会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生态效益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重点工作带来的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生态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效益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重点工作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满意度（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包含服务对象（可选）、管理对象（可选）、间接受益对象（可选）等</w:t>
            </w:r>
          </w:p>
        </w:tc>
        <w:tc>
          <w:tcPr>
            <w:tcW w:w="181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满意度较高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可持续发展能力（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信息化建设情况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18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单位信息化建设情况（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办公流程、业务开展是否能通过单位的信息系统实现</w:t>
            </w:r>
          </w:p>
        </w:tc>
        <w:tc>
          <w:tcPr>
            <w:tcW w:w="18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FF0000"/>
                <w:kern w:val="0"/>
                <w:sz w:val="24"/>
                <w:szCs w:val="24"/>
              </w:rPr>
              <w:t>1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人力资源建设情况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单位人力资源建设情况（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包含人才培养计划、人才选拔运用、激励措施等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等线" w:eastAsia="等线" w:hAnsi="等线" w:cs="宋体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kern w:val="0"/>
                <w:sz w:val="22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部门创新情况（可选）</w:t>
            </w:r>
          </w:p>
        </w:tc>
        <w:tc>
          <w:tcPr>
            <w:tcW w:w="184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 xml:space="preserve">　单位创新工作方面的情况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包含制度创新、方法创新等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部门（单位）需提供创新案例被官方媒体报道的佐证材料</w:t>
            </w: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FF0000"/>
                <w:kern w:val="0"/>
                <w:sz w:val="22"/>
              </w:rPr>
              <w:t>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2"/>
              </w:rPr>
            </w:pPr>
          </w:p>
        </w:tc>
      </w:tr>
      <w:tr w:rsidR="00F434E3">
        <w:trPr>
          <w:trHeight w:val="923"/>
        </w:trPr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加减分项（≤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加分项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　单位受到国务院、省级、市级嘉奖（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部门（单位）受到国务院、省级、市级嘉奖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受到国务院嘉奖加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分，受到省级嘉奖加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分，得到市级考核一等奖加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分，得到市级考核二等奖加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0.5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分；同一项工作</w:t>
            </w:r>
            <w:proofErr w:type="gramStart"/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不</w:t>
            </w:r>
            <w:proofErr w:type="gramEnd"/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累计加分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减分项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 xml:space="preserve">　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单位或工作人员违法违纪情况（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部门（单位）或工作人员违法违纪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4E3" w:rsidRDefault="007B09EA">
            <w:pPr>
              <w:widowControl/>
              <w:ind w:firstLineChars="0" w:firstLine="0"/>
              <w:jc w:val="left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酌情扣分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F434E3">
        <w:trPr>
          <w:trHeight w:val="600"/>
        </w:trPr>
        <w:tc>
          <w:tcPr>
            <w:tcW w:w="1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等线" w:eastAsia="等线" w:hAnsi="等线" w:cs="宋体"/>
                <w:color w:val="000000"/>
                <w:kern w:val="0"/>
                <w:sz w:val="22"/>
              </w:rPr>
            </w:pPr>
            <w:r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  <w:t>100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34E3" w:rsidRDefault="007B09EA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4E3" w:rsidRDefault="00F434E3">
            <w:pPr>
              <w:widowControl/>
              <w:ind w:firstLineChars="0" w:firstLine="0"/>
              <w:jc w:val="center"/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F434E3" w:rsidRDefault="00F434E3">
      <w:pPr>
        <w:tabs>
          <w:tab w:val="center" w:pos="14402"/>
        </w:tabs>
        <w:ind w:firstLine="560"/>
      </w:pPr>
    </w:p>
    <w:sectPr w:rsidR="00F434E3" w:rsidSect="00F434E3">
      <w:type w:val="continuous"/>
      <w:pgSz w:w="11906" w:h="16838"/>
      <w:pgMar w:top="1440" w:right="1134" w:bottom="1440" w:left="1134" w:header="851" w:footer="992" w:gutter="0"/>
      <w:cols w:space="0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34E3" w:rsidRDefault="007B09EA">
      <w:pPr>
        <w:ind w:firstLine="560"/>
      </w:pPr>
      <w:r>
        <w:separator/>
      </w:r>
    </w:p>
  </w:endnote>
  <w:endnote w:type="continuationSeparator" w:id="1">
    <w:p w:rsidR="00F434E3" w:rsidRDefault="007B09EA">
      <w:pPr>
        <w:ind w:firstLine="56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4E3" w:rsidRDefault="00F434E3">
    <w:pPr>
      <w:pStyle w:val="a4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4E3" w:rsidRDefault="00F434E3">
    <w:pPr>
      <w:pStyle w:val="a4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4E3" w:rsidRDefault="00F434E3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34E3" w:rsidRDefault="007B09EA">
      <w:pPr>
        <w:ind w:firstLine="560"/>
      </w:pPr>
      <w:r>
        <w:separator/>
      </w:r>
    </w:p>
  </w:footnote>
  <w:footnote w:type="continuationSeparator" w:id="1">
    <w:p w:rsidR="00F434E3" w:rsidRDefault="007B09EA">
      <w:pPr>
        <w:ind w:firstLine="56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4E3" w:rsidRDefault="00F434E3">
    <w:pPr>
      <w:pStyle w:val="a5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4E3" w:rsidRDefault="00F434E3">
    <w:pPr>
      <w:ind w:firstLine="5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4E3" w:rsidRDefault="00F434E3">
    <w:pPr>
      <w:pStyle w:val="a5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11657C"/>
    <w:multiLevelType w:val="multilevel"/>
    <w:tmpl w:val="4511657C"/>
    <w:lvl w:ilvl="0">
      <w:start w:val="1"/>
      <w:numFmt w:val="decimal"/>
      <w:pStyle w:val="1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zA5MzcyNmJmZTZkYzg3ZjEwZTM0NDZiODUyYTgyYzkifQ=="/>
  </w:docVars>
  <w:rsids>
    <w:rsidRoot w:val="000C16A9"/>
    <w:rsid w:val="000A1372"/>
    <w:rsid w:val="000C16A9"/>
    <w:rsid w:val="00357A17"/>
    <w:rsid w:val="003D0459"/>
    <w:rsid w:val="00404467"/>
    <w:rsid w:val="004B583D"/>
    <w:rsid w:val="00512674"/>
    <w:rsid w:val="00570B84"/>
    <w:rsid w:val="005C0B62"/>
    <w:rsid w:val="0063720E"/>
    <w:rsid w:val="007067E1"/>
    <w:rsid w:val="007B09EA"/>
    <w:rsid w:val="0086770A"/>
    <w:rsid w:val="0087719C"/>
    <w:rsid w:val="00885E8B"/>
    <w:rsid w:val="008A3C7B"/>
    <w:rsid w:val="00900663"/>
    <w:rsid w:val="00974713"/>
    <w:rsid w:val="009A20F7"/>
    <w:rsid w:val="00AF51CB"/>
    <w:rsid w:val="00B229A3"/>
    <w:rsid w:val="00B535C8"/>
    <w:rsid w:val="00B5670C"/>
    <w:rsid w:val="00B96C6B"/>
    <w:rsid w:val="00BC66BC"/>
    <w:rsid w:val="00C34783"/>
    <w:rsid w:val="00C667FF"/>
    <w:rsid w:val="00CD2867"/>
    <w:rsid w:val="00D16A24"/>
    <w:rsid w:val="00D177CB"/>
    <w:rsid w:val="00D213EC"/>
    <w:rsid w:val="00D739D7"/>
    <w:rsid w:val="00E32E69"/>
    <w:rsid w:val="00E334C8"/>
    <w:rsid w:val="00E86EA7"/>
    <w:rsid w:val="00F124A8"/>
    <w:rsid w:val="00F434E3"/>
    <w:rsid w:val="00F66ADD"/>
    <w:rsid w:val="00F92177"/>
    <w:rsid w:val="00FE7C0A"/>
    <w:rsid w:val="059F4516"/>
    <w:rsid w:val="06E644A7"/>
    <w:rsid w:val="0837162F"/>
    <w:rsid w:val="17CF0744"/>
    <w:rsid w:val="1F8C754B"/>
    <w:rsid w:val="28DE7B82"/>
    <w:rsid w:val="2C7F2016"/>
    <w:rsid w:val="2F34031B"/>
    <w:rsid w:val="39A13470"/>
    <w:rsid w:val="43CC52BC"/>
    <w:rsid w:val="46611F49"/>
    <w:rsid w:val="4ED60DC9"/>
    <w:rsid w:val="4FB64C86"/>
    <w:rsid w:val="592D0BDC"/>
    <w:rsid w:val="6EF671B6"/>
    <w:rsid w:val="70810FC0"/>
    <w:rsid w:val="722B379B"/>
    <w:rsid w:val="76C160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4E3"/>
    <w:pPr>
      <w:widowControl w:val="0"/>
      <w:ind w:firstLineChars="200" w:firstLine="200"/>
      <w:jc w:val="both"/>
    </w:pPr>
    <w:rPr>
      <w:rFonts w:ascii="Times New Roman" w:eastAsia="仿宋" w:hAnsi="Times New Roman" w:cstheme="minorBidi"/>
      <w:kern w:val="2"/>
      <w:sz w:val="28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F434E3"/>
    <w:pPr>
      <w:keepNext/>
      <w:keepLines/>
      <w:numPr>
        <w:numId w:val="1"/>
      </w:numPr>
      <w:spacing w:before="60" w:after="6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F434E3"/>
    <w:pPr>
      <w:keepNext/>
      <w:keepLines/>
      <w:tabs>
        <w:tab w:val="left" w:pos="720"/>
      </w:tabs>
      <w:ind w:left="720" w:firstLineChars="0" w:firstLine="0"/>
      <w:outlineLvl w:val="1"/>
    </w:pPr>
    <w:rPr>
      <w:rFonts w:asciiTheme="majorHAnsi" w:eastAsia="黑体" w:hAnsiTheme="majorHAnsi" w:cstheme="majorBidi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sid w:val="00F434E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434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43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qFormat/>
    <w:rsid w:val="00F434E3"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qFormat/>
    <w:rsid w:val="00F434E3"/>
    <w:rPr>
      <w:rFonts w:asciiTheme="majorHAnsi" w:eastAsia="黑体" w:hAnsiTheme="majorHAnsi" w:cstheme="majorBidi"/>
      <w:bCs/>
      <w:sz w:val="30"/>
      <w:szCs w:val="32"/>
    </w:rPr>
  </w:style>
  <w:style w:type="character" w:customStyle="1" w:styleId="Char1">
    <w:name w:val="页眉 Char"/>
    <w:basedOn w:val="a0"/>
    <w:link w:val="a5"/>
    <w:uiPriority w:val="99"/>
    <w:qFormat/>
    <w:rsid w:val="00F434E3"/>
    <w:rPr>
      <w:rFonts w:ascii="Times New Roman" w:eastAsia="仿宋" w:hAnsi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434E3"/>
    <w:rPr>
      <w:rFonts w:ascii="Times New Roman" w:eastAsia="仿宋" w:hAnsi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434E3"/>
    <w:rPr>
      <w:rFonts w:ascii="Times New Roman" w:eastAsia="仿宋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290</Words>
  <Characters>1655</Characters>
  <Application>Microsoft Office Word</Application>
  <DocSecurity>0</DocSecurity>
  <Lines>13</Lines>
  <Paragraphs>3</Paragraphs>
  <ScaleCrop>false</ScaleCrop>
  <Company>Microsoft</Company>
  <LinksUpToDate>false</LinksUpToDate>
  <CharactersWithSpaces>1942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 lightman</dc:creator>
  <cp:lastModifiedBy>user</cp:lastModifiedBy>
  <cp:revision>1</cp:revision>
  <cp:lastPrinted>2021-09-24T02:55:00Z</cp:lastPrinted>
  <dcterms:created xsi:type="dcterms:W3CDTF">2020-05-26T06:37:00Z</dcterms:created>
  <dcterms:modified xsi:type="dcterms:W3CDTF">2025-10-15T02:58:00Z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A38C874871D144CDA4D93B818AB10A01</vt:lpwstr>
  </property>
  <property fmtid="{D5CDD505-2E9C-101B-9397-08002B2CF9AE}" pid="4" name="KSOTemplateDocerSaveRecord">
    <vt:lpwstr>eyJoZGlkIjoiNzA5MzcyNmJmZTZkYzg3ZjEwZTM0NDZiODUyYTgyYzkiLCJ1c2VySWQiOiIyODcxNzAwODUifQ==</vt:lpwstr>
  </property>
</Properties>
</file>