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57336C" w:rsidRDefault="00463E8D" w:rsidP="00DF5497">
      <w:pPr>
        <w:ind w:firstLineChars="71" w:firstLine="199"/>
      </w:pPr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：部门整体绩效评价指标框架</w:t>
      </w:r>
    </w:p>
    <w:p w:rsidR="0057336C" w:rsidRDefault="0057336C">
      <w:pPr>
        <w:ind w:firstLine="560"/>
        <w:sectPr w:rsidR="0057336C" w:rsidSect="00027A3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cols w:space="425"/>
          <w:docGrid w:type="lines" w:linePitch="381"/>
        </w:sectPr>
      </w:pPr>
    </w:p>
    <w:tbl>
      <w:tblPr>
        <w:tblW w:w="15586" w:type="dxa"/>
        <w:tblLayout w:type="fixed"/>
        <w:tblLook w:val="04A0" w:firstRow="1" w:lastRow="0" w:firstColumn="1" w:lastColumn="0" w:noHBand="0" w:noVBand="1"/>
      </w:tblPr>
      <w:tblGrid>
        <w:gridCol w:w="1266"/>
        <w:gridCol w:w="2268"/>
        <w:gridCol w:w="4394"/>
        <w:gridCol w:w="3686"/>
        <w:gridCol w:w="1986"/>
        <w:gridCol w:w="1986"/>
      </w:tblGrid>
      <w:tr w:rsidR="0057336C" w:rsidTr="00DF5497">
        <w:trPr>
          <w:trHeight w:val="600"/>
          <w:tblHeader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一级指标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三级指标（分数）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指标说明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评价要点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A部门决策（15分）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A1决策机制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A11决策制度的规范性（2分）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 w:rsidP="00892158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  <w:r w:rsidR="00A645B5" w:rsidRPr="00A645B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制度有相关依据支撑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A12决策流程的科学性（2分）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 w:rsidP="00892158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A645B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业务流程科学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A13决策执行监督制衡机制（1分）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890249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有相关内控机制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A2中长期规划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A21中长期规划明确性（1分）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F1598F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有中长期规划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A22中长期规划与部门职能的匹配性（2分）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F1598F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中长期规划与部门职能匹配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A3年度工作计划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A31年度工作计划明确性（2分）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0851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有明确工作计划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A32年度工作计划与部门职能的匹配性（2分）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0851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有匹配的工作计划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A4部门预算编制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A41预算编制科学规范（1分）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预算编制指“内部预算编制”，“科学”衡量制度设计，“规范”衡量流程执行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A42预算编制与重点工作任务的匹配性（2分）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F0F07" w:rsidRDefault="007F0F07" w:rsidP="00863FF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7F0F07" w:rsidRDefault="007F0F07" w:rsidP="00863FF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7F0F07" w:rsidRDefault="007F0F07" w:rsidP="00863FF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57336C" w:rsidRDefault="00463E8D" w:rsidP="00863FF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B部门管理（</w:t>
            </w:r>
            <w:r w:rsidR="00863FFB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0分）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B1预算执行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B11部门预算执行率（2分）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B12专项资金执行率（2分）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B13“三公”经费控制率（2分）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“三公”经费使用超支扣分，若不超支则不扣分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B14预决算信息公开情况 （1分）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预决算是否在“双平台”进行公开，内容和时限是否符合要求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提供截图或者照片进行佐证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B2收支管理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B21收支管理制度健全性（2分）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B71CA3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有相关制度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B22收支管理是否按制度执行（2分）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B71CA3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日常业务活动按照制度执行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B3资产管理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B31资产管理制度健全性（2分）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B71CA3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有相关制度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B32资产管理是否按制度执行（2分）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C2065E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日常业务活动按照制度执行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B4政府采购管理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B41政府采购管理制度健全性（2分）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C63331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有相关制度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B42政府采购管理是否按制度执行（2分）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C63331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日常业务活动按照制度执行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B6内部控制管理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B61内部控制建设情况（2分）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B400E5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有相关制度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有内部控制制度落实在手册等文本上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B62内部控制执行情况（2分）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76184A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日常业务活动按照制度执行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通过重新执行程序评价内控有效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B63内部控制监督评价（2分）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586611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按照要求对内部控制做出评价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有单位内部内控评价报告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B7预算绩效管理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 w:rsidP="00863FF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B71组织管理情况（</w:t>
            </w:r>
            <w:r w:rsidR="00863FFB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主要包含制度建设、职能配置、分行业的指标体系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863FFB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B72工作开展情况（1分）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包含事前评估、目标管理、跟踪评价、自评价和整改落实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考察政策（项目）是否有5个报告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 w:rsidP="00863FF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B73绩效信息公开（</w:t>
            </w:r>
            <w:r w:rsidR="00863FFB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绩效信息是否按照规定的内容和时限在“双平台”进行公开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863FFB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C部门履职(可选方式1：重点工作完成情况)（30分）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C1重点工作数量完成率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DF5497" w:rsidP="007F0F07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DF549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水务执法队伍学习培训，监督检查水工程及设施、水资源、水土保持、防汛抗旱、河道采砂等水事活动</w:t>
            </w:r>
            <w:r w:rsidR="00463E8D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（10分）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部门专项及城维项目按合同要求完成。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100%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C2重点工作质量达标率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DF5497" w:rsidP="007F0F07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DF549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水务执法队伍学习培训，监督检查水工程及设施、水资源、水土保持、防汛抗旱、河道采砂等水事活动</w:t>
            </w:r>
            <w:r w:rsidR="00463E8D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（10分）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部门专项及城维项目工作质量按规定完成检查及付款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100%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C3重点工作完成及时率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DF5497" w:rsidP="007F0F07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DF5497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水务执法队伍学习培训，监督检查水工程及设施、水资源、水土保持、防汛抗旱、河道采砂等水事活动</w:t>
            </w:r>
            <w:r w:rsidR="00463E8D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（10分）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有合同按合同约定完成，无合同按预算要求及时完</w:t>
            </w:r>
            <w:r w:rsidR="001E29DF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成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100%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7336C" w:rsidRDefault="00463E8D" w:rsidP="00863FF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D履职绩效（</w:t>
            </w:r>
            <w:r w:rsidR="00863FFB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0分）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D1经济效益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重点工作带来的经济效益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（5分）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D2社会效益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社会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效益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（5分）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D3生态效益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生态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效益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（5分）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57336C" w:rsidTr="00DF5497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D4满意度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满意度（5分）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包含服务对象（可选）、管理对象（可选）、间接受益对象（可选）等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根据部门（单位）</w:t>
            </w:r>
            <w:r w:rsidR="00FE3F2E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职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能确定满意度的调查对象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57336C" w:rsidRPr="006E7427" w:rsidTr="00DF5497">
        <w:trPr>
          <w:trHeight w:val="600"/>
        </w:trPr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E可持续发展能力（5分）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E1信息化建设情况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3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单位信息化建设情况（2分）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办公流程、业务开展是否能通过单位的信息系统实现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9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Pr="00D86B71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D86B71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57336C" w:rsidRPr="006E7427" w:rsidTr="00DF5497">
        <w:trPr>
          <w:trHeight w:val="60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E2人力资源建设情况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单位人力资源建设情况（2分）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包含人才培养计划、人才选拔运用、激励措施等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57336C" w:rsidRPr="00D86B71" w:rsidRDefault="007F0F07">
            <w:pPr>
              <w:widowControl/>
              <w:ind w:firstLineChars="0" w:firstLine="0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57336C" w:rsidRPr="006E7427" w:rsidTr="00DF5497">
        <w:trPr>
          <w:trHeight w:val="60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E3部门创新情况（可选）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单位创新工作方面的情况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（1分）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包含制度创新、方法创新等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部门（单位）需提供创新案例被官方媒体报道的佐证材料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57336C" w:rsidRPr="00D86B71" w:rsidRDefault="007F0F07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57336C" w:rsidRPr="006E7427" w:rsidTr="00DF5497">
        <w:trPr>
          <w:trHeight w:val="923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F加减分项（≤5分）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F1加分项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单位受到国务院、省级、市级嘉奖（1分）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部门（单位）受到国务院、省级、市级嘉奖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6C" w:rsidRPr="00D86B71" w:rsidRDefault="00D86B71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D86B71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57336C" w:rsidRPr="006E7427" w:rsidTr="00DF5497">
        <w:trPr>
          <w:trHeight w:val="600"/>
        </w:trPr>
        <w:tc>
          <w:tcPr>
            <w:tcW w:w="1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F2减分项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单位或工作人员违法违纪情况（1分）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部门（单位）或工作人员违法违纪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酌情扣分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6C" w:rsidRPr="00D86B71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 w:rsidRPr="00D86B71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:rsidR="0057336C" w:rsidTr="00DF5497">
        <w:trPr>
          <w:trHeight w:val="600"/>
        </w:trPr>
        <w:tc>
          <w:tcPr>
            <w:tcW w:w="3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7336C" w:rsidRDefault="00463E8D">
            <w:pPr>
              <w:widowControl/>
              <w:ind w:firstLineChars="0" w:firstLine="0"/>
              <w:jc w:val="center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36C" w:rsidRDefault="0057336C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36C" w:rsidRDefault="007F0F07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98</w:t>
            </w:r>
          </w:p>
        </w:tc>
      </w:tr>
    </w:tbl>
    <w:p w:rsidR="0057336C" w:rsidRDefault="0057336C">
      <w:pPr>
        <w:tabs>
          <w:tab w:val="center" w:pos="14402"/>
        </w:tabs>
        <w:ind w:firstLine="560"/>
      </w:pPr>
    </w:p>
    <w:sectPr w:rsidR="0057336C" w:rsidSect="00760E81">
      <w:pgSz w:w="16838" w:h="11906" w:orient="landscape"/>
      <w:pgMar w:top="1797" w:right="567" w:bottom="1797" w:left="68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D73FA" w:rsidRDefault="009D73FA" w:rsidP="00DF5497">
      <w:pPr>
        <w:ind w:firstLine="560"/>
      </w:pPr>
      <w:r>
        <w:separator/>
      </w:r>
    </w:p>
  </w:endnote>
  <w:endnote w:type="continuationSeparator" w:id="0">
    <w:p w:rsidR="009D73FA" w:rsidRDefault="009D73FA" w:rsidP="00DF5497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7336C" w:rsidRDefault="0057336C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7336C" w:rsidRDefault="0057336C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7336C" w:rsidRDefault="0057336C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D73FA" w:rsidRDefault="009D73FA" w:rsidP="00DF5497">
      <w:pPr>
        <w:ind w:firstLine="560"/>
      </w:pPr>
      <w:r>
        <w:separator/>
      </w:r>
    </w:p>
  </w:footnote>
  <w:footnote w:type="continuationSeparator" w:id="0">
    <w:p w:rsidR="009D73FA" w:rsidRDefault="009D73FA" w:rsidP="00DF5497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7336C" w:rsidRDefault="0057336C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7336C" w:rsidRDefault="0057336C">
    <w:pPr>
      <w:ind w:firstLine="5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7336C" w:rsidRDefault="0057336C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1657C"/>
    <w:multiLevelType w:val="multilevel"/>
    <w:tmpl w:val="4511657C"/>
    <w:lvl w:ilvl="0">
      <w:start w:val="1"/>
      <w:numFmt w:val="decimal"/>
      <w:pStyle w:val="1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 w16cid:durableId="1345400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16A9"/>
    <w:rsid w:val="00027A3B"/>
    <w:rsid w:val="000757E2"/>
    <w:rsid w:val="000A1372"/>
    <w:rsid w:val="000C16A9"/>
    <w:rsid w:val="00110851"/>
    <w:rsid w:val="001B392D"/>
    <w:rsid w:val="001E29DF"/>
    <w:rsid w:val="00266A41"/>
    <w:rsid w:val="002A5B02"/>
    <w:rsid w:val="00357A17"/>
    <w:rsid w:val="003D0459"/>
    <w:rsid w:val="00404467"/>
    <w:rsid w:val="00456EB6"/>
    <w:rsid w:val="00463E8D"/>
    <w:rsid w:val="004B583D"/>
    <w:rsid w:val="004C249D"/>
    <w:rsid w:val="00512674"/>
    <w:rsid w:val="0057336C"/>
    <w:rsid w:val="00586611"/>
    <w:rsid w:val="005C0B62"/>
    <w:rsid w:val="0063720E"/>
    <w:rsid w:val="006C0732"/>
    <w:rsid w:val="006E7427"/>
    <w:rsid w:val="007067E1"/>
    <w:rsid w:val="00760E81"/>
    <w:rsid w:val="0076184A"/>
    <w:rsid w:val="007A53D5"/>
    <w:rsid w:val="007B7604"/>
    <w:rsid w:val="007F0F07"/>
    <w:rsid w:val="00802F1A"/>
    <w:rsid w:val="00863FFB"/>
    <w:rsid w:val="0086770A"/>
    <w:rsid w:val="0087719C"/>
    <w:rsid w:val="00885E8B"/>
    <w:rsid w:val="00890249"/>
    <w:rsid w:val="00892158"/>
    <w:rsid w:val="008A3C7B"/>
    <w:rsid w:val="008C4D2F"/>
    <w:rsid w:val="008D34CB"/>
    <w:rsid w:val="00900663"/>
    <w:rsid w:val="00974713"/>
    <w:rsid w:val="009A20F7"/>
    <w:rsid w:val="009D73FA"/>
    <w:rsid w:val="00A645B5"/>
    <w:rsid w:val="00AE062E"/>
    <w:rsid w:val="00AF51CB"/>
    <w:rsid w:val="00B229A3"/>
    <w:rsid w:val="00B400E5"/>
    <w:rsid w:val="00B535C8"/>
    <w:rsid w:val="00B5670C"/>
    <w:rsid w:val="00B71CA3"/>
    <w:rsid w:val="00B96C6B"/>
    <w:rsid w:val="00BC66BC"/>
    <w:rsid w:val="00C2065E"/>
    <w:rsid w:val="00C34783"/>
    <w:rsid w:val="00C63331"/>
    <w:rsid w:val="00C667FF"/>
    <w:rsid w:val="00CD2867"/>
    <w:rsid w:val="00CE59D0"/>
    <w:rsid w:val="00D155EB"/>
    <w:rsid w:val="00D16A24"/>
    <w:rsid w:val="00D177CB"/>
    <w:rsid w:val="00D213EC"/>
    <w:rsid w:val="00D601FB"/>
    <w:rsid w:val="00D739D7"/>
    <w:rsid w:val="00D86B71"/>
    <w:rsid w:val="00DD750F"/>
    <w:rsid w:val="00DF5497"/>
    <w:rsid w:val="00E32E69"/>
    <w:rsid w:val="00E334C8"/>
    <w:rsid w:val="00E80B3B"/>
    <w:rsid w:val="00E86EA7"/>
    <w:rsid w:val="00F124A8"/>
    <w:rsid w:val="00F1598F"/>
    <w:rsid w:val="00F66ADD"/>
    <w:rsid w:val="00F92177"/>
    <w:rsid w:val="00FA5665"/>
    <w:rsid w:val="00FC6D94"/>
    <w:rsid w:val="00FE3F2E"/>
    <w:rsid w:val="00FE7C0A"/>
    <w:rsid w:val="06E644A7"/>
    <w:rsid w:val="17CF0744"/>
    <w:rsid w:val="1F8C754B"/>
    <w:rsid w:val="39A13470"/>
    <w:rsid w:val="43CC52BC"/>
    <w:rsid w:val="46611F49"/>
    <w:rsid w:val="4FB64C86"/>
    <w:rsid w:val="70810FC0"/>
    <w:rsid w:val="722B3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F53E1E9"/>
  <w15:docId w15:val="{8F560B3D-1DAF-430F-AD60-2CD51EDD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336C"/>
    <w:pPr>
      <w:widowControl w:val="0"/>
      <w:ind w:firstLineChars="200" w:firstLine="200"/>
      <w:jc w:val="both"/>
    </w:pPr>
    <w:rPr>
      <w:rFonts w:ascii="Times New Roman" w:eastAsia="仿宋" w:hAnsi="Times New Roman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57336C"/>
    <w:pPr>
      <w:keepNext/>
      <w:keepLines/>
      <w:numPr>
        <w:numId w:val="1"/>
      </w:numPr>
      <w:spacing w:before="60" w:after="60"/>
      <w:ind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57336C"/>
    <w:pPr>
      <w:keepNext/>
      <w:keepLines/>
      <w:tabs>
        <w:tab w:val="left" w:pos="720"/>
      </w:tabs>
      <w:ind w:left="720" w:firstLineChars="0" w:firstLine="0"/>
      <w:outlineLvl w:val="1"/>
    </w:pPr>
    <w:rPr>
      <w:rFonts w:asciiTheme="majorHAnsi" w:eastAsia="黑体" w:hAnsiTheme="majorHAnsi" w:cstheme="majorBidi"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sid w:val="0057336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5733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5733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sid w:val="0057336C"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sid w:val="0057336C"/>
    <w:rPr>
      <w:rFonts w:asciiTheme="majorHAnsi" w:eastAsia="黑体" w:hAnsiTheme="majorHAnsi" w:cstheme="majorBidi"/>
      <w:bCs/>
      <w:sz w:val="30"/>
      <w:szCs w:val="32"/>
    </w:rPr>
  </w:style>
  <w:style w:type="character" w:customStyle="1" w:styleId="a8">
    <w:name w:val="页眉 字符"/>
    <w:basedOn w:val="a0"/>
    <w:link w:val="a7"/>
    <w:uiPriority w:val="99"/>
    <w:rsid w:val="0057336C"/>
    <w:rPr>
      <w:rFonts w:ascii="Times New Roman" w:eastAsia="仿宋" w:hAnsi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336C"/>
    <w:rPr>
      <w:rFonts w:ascii="Times New Roman" w:eastAsia="仿宋" w:hAnsi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57336C"/>
    <w:rPr>
      <w:rFonts w:ascii="Times New Roman" w:eastAsia="仿宋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301</Words>
  <Characters>1721</Characters>
  <Application>Microsoft Office Word</Application>
  <DocSecurity>0</DocSecurity>
  <Lines>14</Lines>
  <Paragraphs>4</Paragraphs>
  <ScaleCrop>false</ScaleCrop>
  <Company>mycomputer</Company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 lightman</dc:creator>
  <cp:lastModifiedBy>雪婷 李</cp:lastModifiedBy>
  <cp:revision>5</cp:revision>
  <cp:lastPrinted>2025-06-26T03:46:00Z</cp:lastPrinted>
  <dcterms:created xsi:type="dcterms:W3CDTF">2025-06-26T03:47:00Z</dcterms:created>
  <dcterms:modified xsi:type="dcterms:W3CDTF">2025-10-20T09:37:00Z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