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A5BD40" w14:textId="77777777" w:rsidR="00E17A8D" w:rsidRDefault="001240CB">
      <w:pPr>
        <w:snapToGrid w:val="0"/>
        <w:spacing w:before="9" w:line="560" w:lineRule="exact"/>
        <w:ind w:left="120"/>
        <w:textAlignment w:val="baseline"/>
        <w:rPr>
          <w:rFonts w:ascii="Times New Roman" w:eastAsia="方正黑体_GBK" w:hAnsi="Times New Roman" w:cs="Times New Roman"/>
          <w:sz w:val="32"/>
          <w:szCs w:val="32"/>
          <w:lang w:eastAsia="zh-CN"/>
        </w:rPr>
      </w:pPr>
      <w:r>
        <w:rPr>
          <w:rFonts w:ascii="Times New Roman" w:eastAsia="方正黑体_GBK" w:hAnsi="Times New Roman" w:cs="Times New Roman"/>
          <w:sz w:val="32"/>
          <w:szCs w:val="32"/>
          <w:lang w:eastAsia="zh-CN"/>
        </w:rPr>
        <w:t>附件</w:t>
      </w:r>
      <w:r>
        <w:rPr>
          <w:rFonts w:ascii="Times New Roman" w:eastAsia="方正黑体_GBK" w:hAnsi="Times New Roman" w:cs="Times New Roman"/>
          <w:sz w:val="32"/>
          <w:szCs w:val="32"/>
          <w:lang w:eastAsia="zh-CN"/>
        </w:rPr>
        <w:t>2-</w:t>
      </w:r>
      <w:r>
        <w:rPr>
          <w:rFonts w:ascii="Times New Roman" w:eastAsia="方正黑体_GBK" w:hAnsi="Times New Roman" w:cs="Times New Roman" w:hint="eastAsia"/>
          <w:sz w:val="32"/>
          <w:szCs w:val="32"/>
          <w:lang w:eastAsia="zh-CN"/>
        </w:rPr>
        <w:t>5</w:t>
      </w:r>
    </w:p>
    <w:p w14:paraId="56D10C3E" w14:textId="77777777" w:rsidR="00E17A8D" w:rsidRDefault="00E17A8D">
      <w:pPr>
        <w:snapToGrid w:val="0"/>
        <w:spacing w:before="2" w:line="560" w:lineRule="exact"/>
        <w:textAlignment w:val="baseline"/>
        <w:rPr>
          <w:rFonts w:ascii="Times New Roman" w:eastAsia="宋体" w:hAnsi="Times New Roman" w:cs="Times New Roman"/>
          <w:sz w:val="27"/>
          <w:szCs w:val="27"/>
          <w:lang w:eastAsia="zh-CN"/>
        </w:rPr>
      </w:pPr>
    </w:p>
    <w:p w14:paraId="62FC388F" w14:textId="77777777" w:rsidR="00E17A8D" w:rsidRDefault="001240CB">
      <w:pPr>
        <w:snapToGrid w:val="0"/>
        <w:spacing w:line="560" w:lineRule="exact"/>
        <w:jc w:val="center"/>
        <w:textAlignment w:val="baseline"/>
        <w:rPr>
          <w:rFonts w:ascii="Times New Roman" w:eastAsia="方正小标宋_GBK" w:hAnsi="Times New Roman" w:cs="Times New Roman"/>
          <w:sz w:val="44"/>
          <w:szCs w:val="44"/>
          <w:lang w:eastAsia="zh-CN"/>
        </w:rPr>
      </w:pPr>
      <w:r>
        <w:rPr>
          <w:rFonts w:ascii="Times New Roman" w:eastAsia="方正小标宋_GBK" w:hAnsi="Times New Roman" w:cs="Times New Roman"/>
          <w:sz w:val="44"/>
          <w:szCs w:val="44"/>
          <w:lang w:eastAsia="zh-CN"/>
        </w:rPr>
        <w:t>江苏省政府专项债券项目绩效自评价报告</w:t>
      </w:r>
    </w:p>
    <w:p w14:paraId="664F7009" w14:textId="3B09524F" w:rsidR="00E17A8D" w:rsidRDefault="001240CB">
      <w:pPr>
        <w:snapToGrid w:val="0"/>
        <w:spacing w:line="560" w:lineRule="exact"/>
        <w:jc w:val="center"/>
        <w:textAlignment w:val="baseline"/>
        <w:rPr>
          <w:rFonts w:ascii="Times New Roman" w:eastAsia="方正楷体_GBK" w:hAnsi="Times New Roman" w:cs="Times New Roman"/>
          <w:sz w:val="32"/>
          <w:szCs w:val="32"/>
          <w:lang w:eastAsia="zh-CN"/>
        </w:rPr>
      </w:pPr>
      <w:r>
        <w:rPr>
          <w:rFonts w:ascii="Times New Roman" w:eastAsia="方正楷体_GBK" w:hAnsi="Times New Roman" w:cs="Times New Roman"/>
          <w:sz w:val="32"/>
          <w:szCs w:val="32"/>
          <w:lang w:eastAsia="zh-CN"/>
        </w:rPr>
        <w:t>（</w:t>
      </w:r>
      <w:r>
        <w:rPr>
          <w:rFonts w:ascii="Times New Roman" w:eastAsia="方正楷体_GBK" w:hAnsi="Times New Roman" w:cs="Times New Roman" w:hint="eastAsia"/>
          <w:sz w:val="32"/>
          <w:szCs w:val="32"/>
          <w:lang w:eastAsia="zh-CN"/>
        </w:rPr>
        <w:t>铁北污水系统管网排查</w:t>
      </w:r>
      <w:r w:rsidR="001D18B9">
        <w:rPr>
          <w:rFonts w:ascii="Times New Roman" w:eastAsia="方正仿宋_GBK" w:hAnsi="Times New Roman" w:cs="Times New Roman" w:hint="eastAsia"/>
          <w:sz w:val="30"/>
          <w:szCs w:val="30"/>
          <w:lang w:eastAsia="zh-CN"/>
        </w:rPr>
        <w:t>—</w:t>
      </w:r>
      <w:r>
        <w:rPr>
          <w:rFonts w:ascii="Times New Roman" w:eastAsia="方正楷体_GBK" w:hAnsi="Times New Roman" w:cs="Times New Roman" w:hint="eastAsia"/>
          <w:sz w:val="32"/>
          <w:szCs w:val="32"/>
          <w:lang w:eastAsia="zh-CN"/>
        </w:rPr>
        <w:t>专项整治第四批工程</w:t>
      </w:r>
      <w:r>
        <w:rPr>
          <w:rFonts w:ascii="Times New Roman" w:eastAsia="方正楷体_GBK" w:hAnsi="Times New Roman" w:cs="Times New Roman"/>
          <w:sz w:val="32"/>
          <w:szCs w:val="32"/>
          <w:lang w:eastAsia="zh-CN"/>
        </w:rPr>
        <w:t>）</w:t>
      </w:r>
    </w:p>
    <w:p w14:paraId="5216791B" w14:textId="77777777" w:rsidR="00E17A8D" w:rsidRDefault="00E17A8D">
      <w:pPr>
        <w:snapToGrid w:val="0"/>
        <w:spacing w:line="560" w:lineRule="exact"/>
        <w:ind w:firstLineChars="200" w:firstLine="600"/>
        <w:jc w:val="both"/>
        <w:textAlignment w:val="baseline"/>
        <w:rPr>
          <w:rFonts w:ascii="Times New Roman" w:eastAsia="方正楷体_GBK" w:hAnsi="Times New Roman" w:cs="Times New Roman"/>
          <w:sz w:val="30"/>
          <w:szCs w:val="30"/>
          <w:lang w:eastAsia="zh-CN"/>
        </w:rPr>
      </w:pPr>
    </w:p>
    <w:p w14:paraId="2ACB422D" w14:textId="77777777" w:rsidR="00E17A8D" w:rsidRDefault="001240CB">
      <w:pPr>
        <w:numPr>
          <w:ilvl w:val="0"/>
          <w:numId w:val="1"/>
        </w:numPr>
        <w:snapToGrid w:val="0"/>
        <w:spacing w:line="574"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sz w:val="30"/>
          <w:szCs w:val="30"/>
          <w:lang w:eastAsia="zh-CN"/>
        </w:rPr>
        <w:t>项目情况</w:t>
      </w:r>
    </w:p>
    <w:p w14:paraId="62B5ADCA" w14:textId="75BAF18C" w:rsidR="000F35C5" w:rsidRPr="000F35C5" w:rsidRDefault="000F35C5" w:rsidP="000F35C5">
      <w:pPr>
        <w:snapToGrid w:val="0"/>
        <w:spacing w:line="574" w:lineRule="exact"/>
        <w:ind w:firstLineChars="200" w:firstLine="592"/>
        <w:jc w:val="both"/>
        <w:textAlignment w:val="baseline"/>
        <w:rPr>
          <w:rFonts w:ascii="Times New Roman" w:eastAsia="方正楷体_GBK" w:hAnsi="Times New Roman" w:cs="Times New Roman"/>
          <w:spacing w:val="-4"/>
          <w:sz w:val="30"/>
          <w:szCs w:val="30"/>
          <w:lang w:eastAsia="zh-CN"/>
        </w:rPr>
      </w:pPr>
      <w:r w:rsidRPr="000F35C5">
        <w:rPr>
          <w:rFonts w:ascii="Times New Roman" w:eastAsia="方正楷体_GBK" w:hAnsi="Times New Roman" w:cs="Times New Roman"/>
          <w:spacing w:val="-4"/>
          <w:sz w:val="30"/>
          <w:szCs w:val="30"/>
          <w:lang w:eastAsia="zh-CN"/>
        </w:rPr>
        <w:t>（一）项目</w:t>
      </w:r>
      <w:r w:rsidRPr="000F35C5">
        <w:rPr>
          <w:rFonts w:ascii="宋体" w:eastAsia="宋体" w:hAnsi="宋体" w:cs="宋体" w:hint="eastAsia"/>
          <w:spacing w:val="-4"/>
          <w:sz w:val="30"/>
          <w:szCs w:val="30"/>
          <w:lang w:eastAsia="zh-CN"/>
        </w:rPr>
        <w:t>基本</w:t>
      </w:r>
      <w:r w:rsidRPr="000F35C5">
        <w:rPr>
          <w:rFonts w:ascii="Times New Roman" w:eastAsia="方正楷体_GBK" w:hAnsi="Times New Roman" w:cs="Times New Roman" w:hint="eastAsia"/>
          <w:spacing w:val="-4"/>
          <w:sz w:val="30"/>
          <w:szCs w:val="30"/>
          <w:lang w:eastAsia="zh-CN"/>
        </w:rPr>
        <w:t>情况</w:t>
      </w:r>
    </w:p>
    <w:p w14:paraId="6AF761F9" w14:textId="01A5D852" w:rsidR="00E17A8D" w:rsidRDefault="000F35C5">
      <w:pPr>
        <w:pStyle w:val="a4"/>
        <w:ind w:left="0" w:firstLineChars="200" w:firstLine="600"/>
        <w:rPr>
          <w:rFonts w:ascii="Times New Roman" w:eastAsia="方正仿宋_GBK" w:hAnsi="Times New Roman" w:cs="Times New Roman"/>
          <w:lang w:eastAsia="zh-CN"/>
        </w:rPr>
      </w:pPr>
      <w:r>
        <w:rPr>
          <w:rFonts w:ascii="Times New Roman" w:eastAsia="方正仿宋_GBK" w:hAnsi="Times New Roman" w:cs="Times New Roman" w:hint="eastAsia"/>
          <w:lang w:eastAsia="zh-CN"/>
        </w:rPr>
        <w:t>（</w:t>
      </w:r>
      <w:r w:rsidR="001240CB">
        <w:rPr>
          <w:rFonts w:ascii="Times New Roman" w:eastAsia="方正仿宋_GBK" w:hAnsi="Times New Roman" w:cs="Times New Roman" w:hint="eastAsia"/>
          <w:lang w:eastAsia="zh-CN"/>
        </w:rPr>
        <w:t>1</w:t>
      </w:r>
      <w:r>
        <w:rPr>
          <w:rFonts w:ascii="Times New Roman" w:eastAsia="方正仿宋_GBK" w:hAnsi="Times New Roman" w:cs="Times New Roman" w:hint="eastAsia"/>
          <w:lang w:eastAsia="zh-CN"/>
        </w:rPr>
        <w:t>）</w:t>
      </w:r>
      <w:r w:rsidR="001240CB">
        <w:rPr>
          <w:rFonts w:ascii="Times New Roman" w:eastAsia="方正仿宋_GBK" w:hAnsi="Times New Roman" w:cs="Times New Roman" w:hint="eastAsia"/>
          <w:lang w:eastAsia="zh-CN"/>
        </w:rPr>
        <w:t>项目背景</w:t>
      </w:r>
    </w:p>
    <w:p w14:paraId="16197A8D" w14:textId="0C9554B1"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根据《南京市城镇污水处理提质增效精准攻坚</w:t>
      </w:r>
      <w:r w:rsidR="00CB181E" w:rsidRPr="00FB144F">
        <w:rPr>
          <w:rFonts w:ascii="Times New Roman" w:eastAsia="方正仿宋_GBK" w:hAnsi="Times New Roman" w:cs="Times New Roman"/>
          <w:sz w:val="30"/>
          <w:szCs w:val="30"/>
          <w:lang w:eastAsia="zh-CN"/>
        </w:rPr>
        <w:t>“333”</w:t>
      </w:r>
      <w:r>
        <w:rPr>
          <w:rFonts w:ascii="Times New Roman" w:eastAsia="方正仿宋_GBK" w:hAnsi="Times New Roman" w:cs="Times New Roman" w:hint="eastAsia"/>
          <w:sz w:val="30"/>
          <w:szCs w:val="30"/>
          <w:lang w:eastAsia="zh-CN"/>
        </w:rPr>
        <w:t>行动方案》的要求，结合水务集团的建设计划，铁北污水系统项目计划利用</w:t>
      </w:r>
      <w:r>
        <w:rPr>
          <w:rFonts w:ascii="Times New Roman" w:eastAsia="方正仿宋_GBK" w:hAnsi="Times New Roman" w:cs="Times New Roman" w:hint="eastAsia"/>
          <w:sz w:val="30"/>
          <w:szCs w:val="30"/>
          <w:lang w:eastAsia="zh-CN"/>
        </w:rPr>
        <w:t>3</w:t>
      </w:r>
      <w:r w:rsidR="001D18B9">
        <w:rPr>
          <w:rFonts w:ascii="Times New Roman" w:eastAsia="方正仿宋_GBK" w:hAnsi="Times New Roman" w:cs="Times New Roman" w:hint="eastAsia"/>
          <w:sz w:val="30"/>
          <w:szCs w:val="30"/>
          <w:lang w:eastAsia="zh-CN"/>
        </w:rPr>
        <w:t>至</w:t>
      </w:r>
      <w:r>
        <w:rPr>
          <w:rFonts w:ascii="Times New Roman" w:eastAsia="方正仿宋_GBK" w:hAnsi="Times New Roman" w:cs="Times New Roman" w:hint="eastAsia"/>
          <w:sz w:val="30"/>
          <w:szCs w:val="30"/>
          <w:lang w:eastAsia="zh-CN"/>
        </w:rPr>
        <w:t>5</w:t>
      </w:r>
      <w:r>
        <w:rPr>
          <w:rFonts w:ascii="Times New Roman" w:eastAsia="方正仿宋_GBK" w:hAnsi="Times New Roman" w:cs="Times New Roman" w:hint="eastAsia"/>
          <w:sz w:val="30"/>
          <w:szCs w:val="30"/>
          <w:lang w:eastAsia="zh-CN"/>
        </w:rPr>
        <w:t>年时间对片区污水管网（含新移交）进行整改。已立项实施的铁北污水系统管网排查</w:t>
      </w:r>
      <w:r w:rsidR="001D18B9">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专项整治工程（第一批）、铁北污水系统管网排查</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专项整治工程（第二批）及铁北污水系统管网排查</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专项整治第三批工程对铁北污水收集处理系统部分缺陷管网进行了整改。根据集团前期建设计划，依次启动，本次启动的铁北污水系统管网排查</w:t>
      </w:r>
      <w:r w:rsidR="00A445B2">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专项整治第四批工程，主要实施</w:t>
      </w:r>
      <w:r>
        <w:rPr>
          <w:rFonts w:ascii="Times New Roman" w:eastAsia="方正仿宋_GBK" w:hAnsi="Times New Roman" w:cs="Times New Roman" w:hint="eastAsia"/>
          <w:sz w:val="30"/>
          <w:szCs w:val="30"/>
          <w:lang w:eastAsia="zh-CN"/>
        </w:rPr>
        <w:t>A</w:t>
      </w:r>
      <w:r>
        <w:rPr>
          <w:rFonts w:ascii="Times New Roman" w:eastAsia="方正仿宋_GBK" w:hAnsi="Times New Roman" w:cs="Times New Roman" w:hint="eastAsia"/>
          <w:sz w:val="30"/>
          <w:szCs w:val="30"/>
          <w:lang w:eastAsia="zh-CN"/>
        </w:rPr>
        <w:t>片区污水管网整改。本工程位于南京市栖霞区，片区水系范围为西起幕府山、东至燕城大道、南至迈化路、北至长江，总面积约</w:t>
      </w:r>
      <w:r>
        <w:rPr>
          <w:rFonts w:ascii="Times New Roman" w:eastAsia="方正仿宋_GBK" w:hAnsi="Times New Roman" w:cs="Times New Roman" w:hint="eastAsia"/>
          <w:sz w:val="30"/>
          <w:szCs w:val="30"/>
          <w:lang w:eastAsia="zh-CN"/>
        </w:rPr>
        <w:t>13.1km</w:t>
      </w:r>
      <w:r w:rsidR="008B22C0" w:rsidRPr="008B22C0">
        <w:rPr>
          <w:rFonts w:ascii="Times New Roman" w:eastAsia="方正仿宋_GBK" w:hAnsi="Times New Roman" w:cs="Times New Roman" w:hint="eastAsia"/>
          <w:sz w:val="30"/>
          <w:szCs w:val="30"/>
          <w:vertAlign w:val="superscript"/>
          <w:lang w:eastAsia="zh-CN"/>
        </w:rPr>
        <w:t>2</w:t>
      </w:r>
      <w:r>
        <w:rPr>
          <w:rFonts w:ascii="Times New Roman" w:eastAsia="方正仿宋_GBK" w:hAnsi="Times New Roman" w:cs="Times New Roman" w:hint="eastAsia"/>
          <w:sz w:val="30"/>
          <w:szCs w:val="30"/>
          <w:lang w:eastAsia="zh-CN"/>
        </w:rPr>
        <w:t>，共涉及</w:t>
      </w:r>
      <w:r>
        <w:rPr>
          <w:rFonts w:ascii="Times New Roman" w:eastAsia="方正仿宋_GBK" w:hAnsi="Times New Roman" w:cs="Times New Roman" w:hint="eastAsia"/>
          <w:sz w:val="30"/>
          <w:szCs w:val="30"/>
          <w:lang w:eastAsia="zh-CN"/>
        </w:rPr>
        <w:t>25</w:t>
      </w:r>
      <w:r>
        <w:rPr>
          <w:rFonts w:ascii="Times New Roman" w:eastAsia="方正仿宋_GBK" w:hAnsi="Times New Roman" w:cs="Times New Roman" w:hint="eastAsia"/>
          <w:sz w:val="30"/>
          <w:szCs w:val="30"/>
          <w:lang w:eastAsia="zh-CN"/>
        </w:rPr>
        <w:t>条道路污水管道整治。</w:t>
      </w:r>
    </w:p>
    <w:p w14:paraId="5D542B5A" w14:textId="5F647EE6" w:rsidR="00E17A8D" w:rsidRDefault="001240C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bookmarkStart w:id="0" w:name="_Hlk161952852"/>
      <w:r>
        <w:rPr>
          <w:rFonts w:ascii="Times New Roman" w:eastAsia="方正仿宋_GBK" w:hAnsi="Times New Roman" w:cs="Times New Roman" w:hint="eastAsia"/>
          <w:sz w:val="30"/>
          <w:szCs w:val="30"/>
          <w:lang w:eastAsia="zh-CN"/>
        </w:rPr>
        <w:t>实施铁北污水系统管网排查</w:t>
      </w:r>
      <w:r w:rsidR="00DE4F08">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专项整治第四批工程，可提高污水处理厂进水浓度，提升区域的水环境质量。</w:t>
      </w:r>
      <w:bookmarkEnd w:id="0"/>
      <w:r>
        <w:rPr>
          <w:rFonts w:ascii="Times New Roman" w:eastAsia="方正仿宋_GBK" w:hAnsi="Times New Roman" w:cs="Times New Roman" w:hint="eastAsia"/>
          <w:sz w:val="30"/>
          <w:szCs w:val="30"/>
          <w:lang w:eastAsia="zh-CN"/>
        </w:rPr>
        <w:t>在管道高水位且存在结构性缺陷的情况下，存在污水入河风险，对河道水环境造成不良</w:t>
      </w:r>
      <w:r>
        <w:rPr>
          <w:rFonts w:ascii="Times New Roman" w:eastAsia="方正仿宋_GBK" w:hAnsi="Times New Roman" w:cs="Times New Roman" w:hint="eastAsia"/>
          <w:sz w:val="30"/>
          <w:szCs w:val="30"/>
          <w:lang w:eastAsia="zh-CN"/>
        </w:rPr>
        <w:lastRenderedPageBreak/>
        <w:t>影响。</w:t>
      </w:r>
    </w:p>
    <w:p w14:paraId="0A4DC2C5" w14:textId="2188B239" w:rsidR="00E17A8D" w:rsidRDefault="001240C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本工程符合《关于铁北污水收集系统排水管网检测排查实施方案的批复》，立项号为宁排水</w:t>
      </w:r>
      <w:r w:rsidR="004D2050" w:rsidRPr="004D2050">
        <w:rPr>
          <w:rFonts w:ascii="仿宋_GB2312" w:eastAsia="仿宋_GB2312" w:hAnsi="Times New Roman" w:cs="Times New Roman" w:hint="eastAsia"/>
          <w:sz w:val="32"/>
          <w:szCs w:val="32"/>
          <w:lang w:eastAsia="zh-CN"/>
        </w:rPr>
        <w:t>〔2018〕</w:t>
      </w:r>
      <w:r>
        <w:rPr>
          <w:rFonts w:ascii="Times New Roman" w:eastAsia="方正仿宋_GBK" w:hAnsi="Times New Roman" w:cs="Times New Roman" w:hint="eastAsia"/>
          <w:sz w:val="30"/>
          <w:szCs w:val="30"/>
          <w:lang w:eastAsia="zh-CN"/>
        </w:rPr>
        <w:t>960</w:t>
      </w:r>
      <w:r>
        <w:rPr>
          <w:rFonts w:ascii="Times New Roman" w:eastAsia="方正仿宋_GBK" w:hAnsi="Times New Roman" w:cs="Times New Roman" w:hint="eastAsia"/>
          <w:sz w:val="30"/>
          <w:szCs w:val="30"/>
          <w:lang w:eastAsia="zh-CN"/>
        </w:rPr>
        <w:t>号中相关要求。由于管道为现状管线整改，基本为原管径原管位，不涉及征地拆迁，满足文保、水利、生态保护的要求。</w:t>
      </w:r>
    </w:p>
    <w:p w14:paraId="470F8123" w14:textId="2BA5F60A" w:rsidR="00E17A8D" w:rsidRDefault="000F35C5">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sidR="001240CB">
        <w:rPr>
          <w:rFonts w:ascii="Times New Roman" w:eastAsia="方正仿宋_GBK" w:hAnsi="Times New Roman" w:cs="Times New Roman"/>
          <w:sz w:val="30"/>
          <w:szCs w:val="30"/>
          <w:lang w:eastAsia="zh-CN"/>
        </w:rPr>
        <w:t>2</w:t>
      </w:r>
      <w:r>
        <w:rPr>
          <w:rFonts w:ascii="Times New Roman" w:eastAsia="方正仿宋_GBK" w:hAnsi="Times New Roman" w:cs="Times New Roman" w:hint="eastAsia"/>
          <w:sz w:val="30"/>
          <w:szCs w:val="30"/>
          <w:lang w:eastAsia="zh-CN"/>
        </w:rPr>
        <w:t>）</w:t>
      </w:r>
      <w:r w:rsidR="001240CB">
        <w:rPr>
          <w:rFonts w:ascii="Times New Roman" w:eastAsia="方正仿宋_GBK" w:hAnsi="Times New Roman" w:cs="Times New Roman"/>
          <w:sz w:val="30"/>
          <w:szCs w:val="30"/>
          <w:lang w:eastAsia="zh-CN"/>
        </w:rPr>
        <w:t>主要内容：</w:t>
      </w:r>
    </w:p>
    <w:p w14:paraId="293E271D" w14:textId="1CAC336E"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铁北污水系统管网排查</w:t>
      </w:r>
      <w:r w:rsidR="00DE4F08">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专项整治第四批工程位于南京市栖霞区，</w:t>
      </w:r>
      <w:r>
        <w:rPr>
          <w:rFonts w:ascii="Times New Roman" w:eastAsia="方正仿宋_GBK" w:hAnsi="Times New Roman" w:cs="Times New Roman" w:hint="eastAsia"/>
          <w:sz w:val="30"/>
          <w:szCs w:val="30"/>
          <w:lang w:eastAsia="zh-CN"/>
        </w:rPr>
        <w:t>A</w:t>
      </w:r>
      <w:r>
        <w:rPr>
          <w:rFonts w:ascii="Times New Roman" w:eastAsia="方正仿宋_GBK" w:hAnsi="Times New Roman" w:cs="Times New Roman" w:hint="eastAsia"/>
          <w:sz w:val="30"/>
          <w:szCs w:val="30"/>
          <w:lang w:eastAsia="zh-CN"/>
        </w:rPr>
        <w:t>片区工程范围西起幕府山、东至燕城大道、南至迈化路，北至长江，涉及燕园路、嘉善路、徐家村街等</w:t>
      </w:r>
      <w:r>
        <w:rPr>
          <w:rFonts w:ascii="Times New Roman" w:eastAsia="方正仿宋_GBK" w:hAnsi="Times New Roman" w:cs="Times New Roman" w:hint="eastAsia"/>
          <w:sz w:val="30"/>
          <w:szCs w:val="30"/>
          <w:lang w:eastAsia="zh-CN"/>
        </w:rPr>
        <w:t>25</w:t>
      </w:r>
      <w:r>
        <w:rPr>
          <w:rFonts w:ascii="Times New Roman" w:eastAsia="方正仿宋_GBK" w:hAnsi="Times New Roman" w:cs="Times New Roman" w:hint="eastAsia"/>
          <w:sz w:val="30"/>
          <w:szCs w:val="30"/>
          <w:lang w:eastAsia="zh-CN"/>
        </w:rPr>
        <w:t>条道路下污水管道整治。共整治</w:t>
      </w:r>
      <w:r>
        <w:rPr>
          <w:rFonts w:ascii="Times New Roman" w:eastAsia="方正仿宋_GBK" w:hAnsi="Times New Roman" w:cs="Times New Roman" w:hint="eastAsia"/>
          <w:sz w:val="30"/>
          <w:szCs w:val="30"/>
          <w:lang w:eastAsia="zh-CN"/>
        </w:rPr>
        <w:t>DN400~DN600</w:t>
      </w:r>
      <w:r>
        <w:rPr>
          <w:rFonts w:ascii="Times New Roman" w:eastAsia="方正仿宋_GBK" w:hAnsi="Times New Roman" w:cs="Times New Roman" w:hint="eastAsia"/>
          <w:sz w:val="30"/>
          <w:szCs w:val="30"/>
          <w:lang w:eastAsia="zh-CN"/>
        </w:rPr>
        <w:t>污水管约</w:t>
      </w:r>
      <w:r>
        <w:rPr>
          <w:rFonts w:ascii="Times New Roman" w:eastAsia="方正仿宋_GBK" w:hAnsi="Times New Roman" w:cs="Times New Roman" w:hint="eastAsia"/>
          <w:sz w:val="30"/>
          <w:szCs w:val="30"/>
          <w:lang w:eastAsia="zh-CN"/>
        </w:rPr>
        <w:t>3.7</w:t>
      </w:r>
      <w:r>
        <w:rPr>
          <w:rFonts w:ascii="Times New Roman" w:eastAsia="方正仿宋_GBK" w:hAnsi="Times New Roman" w:cs="Times New Roman" w:hint="eastAsia"/>
          <w:sz w:val="30"/>
          <w:szCs w:val="30"/>
          <w:lang w:eastAsia="zh-CN"/>
        </w:rPr>
        <w:t>千米，其中更换</w:t>
      </w:r>
      <w:r>
        <w:rPr>
          <w:rFonts w:ascii="Times New Roman" w:eastAsia="方正仿宋_GBK" w:hAnsi="Times New Roman" w:cs="Times New Roman" w:hint="eastAsia"/>
          <w:sz w:val="30"/>
          <w:szCs w:val="30"/>
          <w:lang w:eastAsia="zh-CN"/>
        </w:rPr>
        <w:t>DN400~DN600</w:t>
      </w:r>
      <w:r>
        <w:rPr>
          <w:rFonts w:ascii="Times New Roman" w:eastAsia="方正仿宋_GBK" w:hAnsi="Times New Roman" w:cs="Times New Roman" w:hint="eastAsia"/>
          <w:sz w:val="30"/>
          <w:szCs w:val="30"/>
          <w:lang w:eastAsia="zh-CN"/>
        </w:rPr>
        <w:t>污水管约</w:t>
      </w:r>
      <w:r>
        <w:rPr>
          <w:rFonts w:ascii="Times New Roman" w:eastAsia="方正仿宋_GBK" w:hAnsi="Times New Roman" w:cs="Times New Roman" w:hint="eastAsia"/>
          <w:sz w:val="30"/>
          <w:szCs w:val="30"/>
          <w:lang w:eastAsia="zh-CN"/>
        </w:rPr>
        <w:t>2.2</w:t>
      </w:r>
      <w:r>
        <w:rPr>
          <w:rFonts w:ascii="Times New Roman" w:eastAsia="方正仿宋_GBK" w:hAnsi="Times New Roman" w:cs="Times New Roman" w:hint="eastAsia"/>
          <w:sz w:val="30"/>
          <w:szCs w:val="30"/>
          <w:lang w:eastAsia="zh-CN"/>
        </w:rPr>
        <w:t>千米，非开挖修复</w:t>
      </w:r>
      <w:r>
        <w:rPr>
          <w:rFonts w:ascii="Times New Roman" w:eastAsia="方正仿宋_GBK" w:hAnsi="Times New Roman" w:cs="Times New Roman" w:hint="eastAsia"/>
          <w:sz w:val="30"/>
          <w:szCs w:val="30"/>
          <w:lang w:eastAsia="zh-CN"/>
        </w:rPr>
        <w:t xml:space="preserve">DN400~DN500 </w:t>
      </w:r>
      <w:r>
        <w:rPr>
          <w:rFonts w:ascii="Times New Roman" w:eastAsia="方正仿宋_GBK" w:hAnsi="Times New Roman" w:cs="Times New Roman" w:hint="eastAsia"/>
          <w:sz w:val="30"/>
          <w:szCs w:val="30"/>
          <w:lang w:eastAsia="zh-CN"/>
        </w:rPr>
        <w:t>污水管约</w:t>
      </w:r>
      <w:r>
        <w:rPr>
          <w:rFonts w:ascii="Times New Roman" w:eastAsia="方正仿宋_GBK" w:hAnsi="Times New Roman" w:cs="Times New Roman" w:hint="eastAsia"/>
          <w:sz w:val="30"/>
          <w:szCs w:val="30"/>
          <w:lang w:eastAsia="zh-CN"/>
        </w:rPr>
        <w:t>1.5</w:t>
      </w:r>
      <w:r>
        <w:rPr>
          <w:rFonts w:ascii="Times New Roman" w:eastAsia="方正仿宋_GBK" w:hAnsi="Times New Roman" w:cs="Times New Roman" w:hint="eastAsia"/>
          <w:sz w:val="30"/>
          <w:szCs w:val="30"/>
          <w:lang w:eastAsia="zh-CN"/>
        </w:rPr>
        <w:t>千米，局部点位修复、机械清理方式整治缺陷</w:t>
      </w:r>
      <w:r>
        <w:rPr>
          <w:rFonts w:ascii="Times New Roman" w:eastAsia="方正仿宋_GBK" w:hAnsi="Times New Roman" w:cs="Times New Roman" w:hint="eastAsia"/>
          <w:sz w:val="30"/>
          <w:szCs w:val="30"/>
          <w:lang w:eastAsia="zh-CN"/>
        </w:rPr>
        <w:t>80</w:t>
      </w:r>
      <w:r>
        <w:rPr>
          <w:rFonts w:ascii="Times New Roman" w:eastAsia="方正仿宋_GBK" w:hAnsi="Times New Roman" w:cs="Times New Roman" w:hint="eastAsia"/>
          <w:sz w:val="30"/>
          <w:szCs w:val="30"/>
          <w:lang w:eastAsia="zh-CN"/>
        </w:rPr>
        <w:t>处；修复市政道路下问题检查井井盖共</w:t>
      </w:r>
      <w:r>
        <w:rPr>
          <w:rFonts w:ascii="Times New Roman" w:eastAsia="方正仿宋_GBK" w:hAnsi="Times New Roman" w:cs="Times New Roman" w:hint="eastAsia"/>
          <w:sz w:val="30"/>
          <w:szCs w:val="30"/>
          <w:lang w:eastAsia="zh-CN"/>
        </w:rPr>
        <w:t>95</w:t>
      </w:r>
      <w:r>
        <w:rPr>
          <w:rFonts w:ascii="Times New Roman" w:eastAsia="方正仿宋_GBK" w:hAnsi="Times New Roman" w:cs="Times New Roman" w:hint="eastAsia"/>
          <w:sz w:val="30"/>
          <w:szCs w:val="30"/>
          <w:lang w:eastAsia="zh-CN"/>
        </w:rPr>
        <w:t>个，增设液位计</w:t>
      </w:r>
      <w:r>
        <w:rPr>
          <w:rFonts w:ascii="Times New Roman" w:eastAsia="方正仿宋_GBK" w:hAnsi="Times New Roman" w:cs="Times New Roman" w:hint="eastAsia"/>
          <w:sz w:val="30"/>
          <w:szCs w:val="30"/>
          <w:lang w:eastAsia="zh-CN"/>
        </w:rPr>
        <w:t>10</w:t>
      </w:r>
      <w:r>
        <w:rPr>
          <w:rFonts w:ascii="Times New Roman" w:eastAsia="方正仿宋_GBK" w:hAnsi="Times New Roman" w:cs="Times New Roman" w:hint="eastAsia"/>
          <w:sz w:val="30"/>
          <w:szCs w:val="30"/>
          <w:lang w:eastAsia="zh-CN"/>
        </w:rPr>
        <w:t>套。</w:t>
      </w:r>
    </w:p>
    <w:p w14:paraId="1D43BD4C" w14:textId="3715CD15" w:rsidR="00E17A8D" w:rsidRDefault="000F35C5">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sidR="001240CB">
        <w:rPr>
          <w:rFonts w:ascii="Times New Roman" w:eastAsia="方正仿宋_GBK" w:hAnsi="Times New Roman" w:cs="Times New Roman"/>
          <w:sz w:val="30"/>
          <w:szCs w:val="30"/>
          <w:lang w:eastAsia="zh-CN"/>
        </w:rPr>
        <w:t>3</w:t>
      </w:r>
      <w:r>
        <w:rPr>
          <w:rFonts w:ascii="Times New Roman" w:eastAsia="方正仿宋_GBK" w:hAnsi="Times New Roman" w:cs="Times New Roman" w:hint="eastAsia"/>
          <w:sz w:val="30"/>
          <w:szCs w:val="30"/>
          <w:lang w:eastAsia="zh-CN"/>
        </w:rPr>
        <w:t>）</w:t>
      </w:r>
      <w:r w:rsidR="001240CB">
        <w:rPr>
          <w:rFonts w:ascii="Times New Roman" w:eastAsia="方正仿宋_GBK" w:hAnsi="Times New Roman" w:cs="Times New Roman"/>
          <w:sz w:val="30"/>
          <w:szCs w:val="30"/>
          <w:lang w:eastAsia="zh-CN"/>
        </w:rPr>
        <w:t>实施方式：用于</w:t>
      </w:r>
      <w:r w:rsidR="001240CB">
        <w:rPr>
          <w:rFonts w:ascii="Times New Roman" w:eastAsia="方正仿宋_GBK" w:hAnsi="Times New Roman" w:cs="Times New Roman"/>
          <w:spacing w:val="-15"/>
          <w:sz w:val="30"/>
          <w:szCs w:val="30"/>
          <w:lang w:eastAsia="zh-CN"/>
        </w:rPr>
        <w:t>项目建设阶段工程费用投入。</w:t>
      </w:r>
    </w:p>
    <w:p w14:paraId="5F52877B" w14:textId="21EB1021" w:rsidR="00E17A8D" w:rsidRDefault="000F35C5">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sidR="001240CB">
        <w:rPr>
          <w:rFonts w:ascii="Times New Roman" w:eastAsia="方正仿宋_GBK" w:hAnsi="Times New Roman" w:cs="Times New Roman"/>
          <w:sz w:val="30"/>
          <w:szCs w:val="30"/>
          <w:lang w:eastAsia="zh-CN"/>
        </w:rPr>
        <w:t>4</w:t>
      </w:r>
      <w:r>
        <w:rPr>
          <w:rFonts w:ascii="Times New Roman" w:eastAsia="方正仿宋_GBK" w:hAnsi="Times New Roman" w:cs="Times New Roman" w:hint="eastAsia"/>
          <w:sz w:val="30"/>
          <w:szCs w:val="30"/>
          <w:lang w:eastAsia="zh-CN"/>
        </w:rPr>
        <w:t>）</w:t>
      </w:r>
      <w:r w:rsidR="001240CB">
        <w:rPr>
          <w:rFonts w:ascii="Times New Roman" w:eastAsia="方正仿宋_GBK" w:hAnsi="Times New Roman" w:cs="Times New Roman"/>
          <w:sz w:val="30"/>
          <w:szCs w:val="30"/>
          <w:lang w:eastAsia="zh-CN"/>
        </w:rPr>
        <w:t>资金投入：本项目投资概算为</w:t>
      </w:r>
      <w:r w:rsidR="001240CB">
        <w:rPr>
          <w:rFonts w:ascii="Times New Roman" w:eastAsia="方正仿宋_GBK" w:hAnsi="Times New Roman" w:cs="Times New Roman" w:hint="eastAsia"/>
          <w:sz w:val="30"/>
          <w:szCs w:val="30"/>
          <w:lang w:eastAsia="zh-CN"/>
        </w:rPr>
        <w:t>6204.36</w:t>
      </w:r>
      <w:r w:rsidR="001240CB">
        <w:rPr>
          <w:rFonts w:ascii="Times New Roman" w:eastAsia="方正仿宋_GBK" w:hAnsi="Times New Roman" w:cs="Times New Roman" w:hint="eastAsia"/>
          <w:sz w:val="30"/>
          <w:szCs w:val="30"/>
          <w:lang w:eastAsia="zh-CN"/>
        </w:rPr>
        <w:t>万</w:t>
      </w:r>
      <w:r w:rsidR="001240CB">
        <w:rPr>
          <w:rFonts w:ascii="Times New Roman" w:eastAsia="方正仿宋_GBK" w:hAnsi="Times New Roman" w:cs="Times New Roman"/>
          <w:sz w:val="30"/>
          <w:szCs w:val="30"/>
          <w:lang w:eastAsia="zh-CN"/>
        </w:rPr>
        <w:t>元，其中</w:t>
      </w:r>
      <w:r w:rsidR="001240CB">
        <w:rPr>
          <w:rFonts w:ascii="Times New Roman" w:eastAsia="方正仿宋_GBK" w:hAnsi="Times New Roman" w:cs="Times New Roman" w:hint="eastAsia"/>
          <w:sz w:val="30"/>
          <w:szCs w:val="30"/>
          <w:lang w:eastAsia="zh-CN"/>
        </w:rPr>
        <w:t>2025</w:t>
      </w:r>
      <w:r w:rsidR="001240CB">
        <w:rPr>
          <w:rFonts w:ascii="Times New Roman" w:eastAsia="方正仿宋_GBK" w:hAnsi="Times New Roman" w:cs="Times New Roman" w:hint="eastAsia"/>
          <w:sz w:val="30"/>
          <w:szCs w:val="30"/>
          <w:lang w:eastAsia="zh-CN"/>
        </w:rPr>
        <w:t>年专项债总额</w:t>
      </w:r>
      <w:r w:rsidR="001240CB">
        <w:rPr>
          <w:rFonts w:ascii="Times New Roman" w:eastAsia="方正仿宋_GBK" w:hAnsi="Times New Roman" w:cs="Times New Roman" w:hint="eastAsia"/>
          <w:sz w:val="30"/>
          <w:szCs w:val="30"/>
          <w:lang w:eastAsia="zh-CN"/>
        </w:rPr>
        <w:t>2800</w:t>
      </w:r>
      <w:r w:rsidR="001240CB">
        <w:rPr>
          <w:rFonts w:ascii="Times New Roman" w:eastAsia="方正仿宋_GBK" w:hAnsi="Times New Roman" w:cs="Times New Roman" w:hint="eastAsia"/>
          <w:sz w:val="30"/>
          <w:szCs w:val="30"/>
          <w:lang w:eastAsia="zh-CN"/>
        </w:rPr>
        <w:t>万元</w:t>
      </w:r>
      <w:r w:rsidR="001240CB">
        <w:rPr>
          <w:rFonts w:ascii="Times New Roman" w:eastAsia="方正仿宋_GBK" w:hAnsi="Times New Roman" w:cs="Times New Roman"/>
          <w:sz w:val="30"/>
          <w:szCs w:val="30"/>
          <w:lang w:eastAsia="zh-CN"/>
        </w:rPr>
        <w:t>。</w:t>
      </w:r>
    </w:p>
    <w:p w14:paraId="09328820" w14:textId="686D4E7F" w:rsidR="00E17A8D" w:rsidRDefault="000F35C5">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sidR="001240CB">
        <w:rPr>
          <w:rFonts w:ascii="Times New Roman" w:eastAsia="方正仿宋_GBK" w:hAnsi="Times New Roman" w:cs="Times New Roman"/>
          <w:sz w:val="30"/>
          <w:szCs w:val="30"/>
          <w:lang w:eastAsia="zh-CN"/>
        </w:rPr>
        <w:t>5</w:t>
      </w:r>
      <w:r>
        <w:rPr>
          <w:rFonts w:ascii="Times New Roman" w:eastAsia="方正仿宋_GBK" w:hAnsi="Times New Roman" w:cs="Times New Roman" w:hint="eastAsia"/>
          <w:sz w:val="30"/>
          <w:szCs w:val="30"/>
          <w:lang w:eastAsia="zh-CN"/>
        </w:rPr>
        <w:t>）</w:t>
      </w:r>
      <w:r w:rsidR="001240CB">
        <w:rPr>
          <w:rFonts w:ascii="Times New Roman" w:eastAsia="方正仿宋_GBK" w:hAnsi="Times New Roman" w:cs="Times New Roman"/>
          <w:sz w:val="30"/>
          <w:szCs w:val="30"/>
          <w:lang w:eastAsia="zh-CN"/>
        </w:rPr>
        <w:t>资金使用：专项债资金全部实行专账管理、专款专用，严格执行集团公司资金审批办法，按月度资金计划把控项目支出，确保专项</w:t>
      </w:r>
      <w:r w:rsidR="001240CB">
        <w:rPr>
          <w:rFonts w:ascii="Times New Roman" w:eastAsia="方正仿宋_GBK" w:hAnsi="Times New Roman" w:cs="Times New Roman" w:hint="eastAsia"/>
          <w:sz w:val="30"/>
          <w:szCs w:val="30"/>
          <w:lang w:eastAsia="zh-CN"/>
        </w:rPr>
        <w:t>债</w:t>
      </w:r>
      <w:r w:rsidR="001240CB">
        <w:rPr>
          <w:rFonts w:ascii="Times New Roman" w:eastAsia="方正仿宋_GBK" w:hAnsi="Times New Roman" w:cs="Times New Roman"/>
          <w:sz w:val="30"/>
          <w:szCs w:val="30"/>
          <w:lang w:eastAsia="zh-CN"/>
        </w:rPr>
        <w:t>资金能最大限度地发挥其作用，实现巨大的社会效益。</w:t>
      </w:r>
    </w:p>
    <w:p w14:paraId="125ECCF8" w14:textId="77777777" w:rsidR="00E17A8D" w:rsidRDefault="001240CB">
      <w:pPr>
        <w:snapToGrid w:val="0"/>
        <w:spacing w:line="574" w:lineRule="exact"/>
        <w:ind w:firstLineChars="200" w:firstLine="592"/>
        <w:jc w:val="both"/>
        <w:textAlignment w:val="baseline"/>
        <w:rPr>
          <w:rFonts w:ascii="Times New Roman" w:eastAsia="方正楷体_GBK" w:hAnsi="Times New Roman" w:cs="Times New Roman"/>
          <w:spacing w:val="-4"/>
          <w:sz w:val="30"/>
          <w:szCs w:val="30"/>
          <w:lang w:eastAsia="zh-CN"/>
        </w:rPr>
      </w:pPr>
      <w:r>
        <w:rPr>
          <w:rFonts w:ascii="Times New Roman" w:eastAsia="方正楷体_GBK" w:hAnsi="Times New Roman" w:cs="Times New Roman"/>
          <w:spacing w:val="-4"/>
          <w:sz w:val="30"/>
          <w:szCs w:val="30"/>
          <w:lang w:eastAsia="zh-CN"/>
        </w:rPr>
        <w:t>（二）绩效目标</w:t>
      </w:r>
    </w:p>
    <w:p w14:paraId="798956D2" w14:textId="77777777"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1</w:t>
      </w:r>
      <w:r>
        <w:rPr>
          <w:rFonts w:ascii="Times New Roman" w:eastAsia="方正仿宋_GBK" w:hAnsi="Times New Roman" w:cs="Times New Roman" w:hint="eastAsia"/>
          <w:sz w:val="30"/>
          <w:szCs w:val="30"/>
          <w:lang w:eastAsia="zh-CN"/>
        </w:rPr>
        <w:t>）社会效益</w:t>
      </w:r>
    </w:p>
    <w:p w14:paraId="0733930A" w14:textId="77777777"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本工程的建设保障了铁北污水处理厂的正常运行，恢复污水主</w:t>
      </w:r>
      <w:r>
        <w:rPr>
          <w:rFonts w:ascii="Times New Roman" w:eastAsia="方正仿宋_GBK" w:hAnsi="Times New Roman" w:cs="Times New Roman" w:hint="eastAsia"/>
          <w:sz w:val="30"/>
          <w:szCs w:val="30"/>
          <w:lang w:eastAsia="zh-CN"/>
        </w:rPr>
        <w:lastRenderedPageBreak/>
        <w:t>管通水功能，能有效的改善水环境，保证地区的可持续发展，为居民提供更好的生活环境。</w:t>
      </w:r>
    </w:p>
    <w:p w14:paraId="1AE99BFC" w14:textId="77777777"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2</w:t>
      </w:r>
      <w:r>
        <w:rPr>
          <w:rFonts w:ascii="Times New Roman" w:eastAsia="方正仿宋_GBK" w:hAnsi="Times New Roman" w:cs="Times New Roman" w:hint="eastAsia"/>
          <w:sz w:val="30"/>
          <w:szCs w:val="30"/>
          <w:lang w:eastAsia="zh-CN"/>
        </w:rPr>
        <w:t>）环境效益</w:t>
      </w:r>
    </w:p>
    <w:p w14:paraId="748832E3" w14:textId="55499B35"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项目实施后可以提高污水</w:t>
      </w:r>
      <w:r w:rsidR="00AB586A">
        <w:rPr>
          <w:rFonts w:ascii="Times New Roman" w:eastAsia="方正仿宋_GBK" w:hAnsi="Times New Roman" w:cs="Times New Roman" w:hint="eastAsia"/>
          <w:sz w:val="30"/>
          <w:szCs w:val="30"/>
          <w:lang w:eastAsia="zh-CN"/>
        </w:rPr>
        <w:t>处理</w:t>
      </w:r>
      <w:r>
        <w:rPr>
          <w:rFonts w:ascii="Times New Roman" w:eastAsia="方正仿宋_GBK" w:hAnsi="Times New Roman" w:cs="Times New Roman" w:hint="eastAsia"/>
          <w:sz w:val="30"/>
          <w:szCs w:val="30"/>
          <w:lang w:eastAsia="zh-CN"/>
        </w:rPr>
        <w:t>厂进厂浓度，提升了铁北污水系统水环境质量，减少污水管网渗漏对河道、地下水及土壤的污染，营造水清景美的水生活环境，有力保障了人民的生活质量，最终为长江生态保护修复提供有力支撑。</w:t>
      </w:r>
    </w:p>
    <w:p w14:paraId="73680FAE" w14:textId="77777777"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3</w:t>
      </w:r>
      <w:r>
        <w:rPr>
          <w:rFonts w:ascii="Times New Roman" w:eastAsia="方正仿宋_GBK" w:hAnsi="Times New Roman" w:cs="Times New Roman" w:hint="eastAsia"/>
          <w:sz w:val="30"/>
          <w:szCs w:val="30"/>
          <w:lang w:eastAsia="zh-CN"/>
        </w:rPr>
        <w:t>）经济效益</w:t>
      </w:r>
    </w:p>
    <w:p w14:paraId="55C6E5E2" w14:textId="77777777"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尽管污水管网治理工程并不直接产生经济效益，但污水收集和处理是投资环境的重要内容，对于吸引投资具有重要影响。本项目完成后，地区水环境将得到明显改观，水环境污染问题逐步得到解决，有利于投资环境的改善，增加招商引资的吸引力。</w:t>
      </w:r>
    </w:p>
    <w:p w14:paraId="4149A1EA" w14:textId="77777777" w:rsidR="00E17A8D" w:rsidRDefault="001240CB">
      <w:pPr>
        <w:snapToGrid w:val="0"/>
        <w:spacing w:line="574"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sz w:val="30"/>
          <w:szCs w:val="30"/>
          <w:lang w:eastAsia="zh-CN"/>
        </w:rPr>
        <w:t>二、评价情况</w:t>
      </w:r>
    </w:p>
    <w:p w14:paraId="407F2E6C" w14:textId="77777777" w:rsidR="00E17A8D" w:rsidRDefault="001240CB">
      <w:pPr>
        <w:snapToGrid w:val="0"/>
        <w:spacing w:line="574" w:lineRule="exact"/>
        <w:ind w:firstLineChars="200" w:firstLine="592"/>
        <w:jc w:val="both"/>
        <w:textAlignment w:val="baseline"/>
        <w:rPr>
          <w:rFonts w:ascii="Times New Roman" w:eastAsia="方正楷体_GBK" w:hAnsi="Times New Roman" w:cs="Times New Roman"/>
          <w:spacing w:val="-4"/>
          <w:sz w:val="30"/>
          <w:szCs w:val="30"/>
          <w:lang w:eastAsia="zh-CN"/>
        </w:rPr>
      </w:pPr>
      <w:r>
        <w:rPr>
          <w:rFonts w:ascii="Times New Roman" w:eastAsia="方正楷体_GBK" w:hAnsi="Times New Roman" w:cs="Times New Roman"/>
          <w:spacing w:val="-4"/>
          <w:sz w:val="30"/>
          <w:szCs w:val="30"/>
          <w:lang w:eastAsia="zh-CN"/>
        </w:rPr>
        <w:t>（一）项目特点分析</w:t>
      </w:r>
    </w:p>
    <w:p w14:paraId="691BAC13" w14:textId="77777777" w:rsidR="00E17A8D" w:rsidRDefault="001240C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本次改造工程实施，旨在修复管道结构性缺陷和功能性缺陷，提高污水管网质量，提升污水处理厂进水浓度。</w:t>
      </w:r>
    </w:p>
    <w:p w14:paraId="0030251D" w14:textId="77777777" w:rsidR="00E17A8D" w:rsidRDefault="001240C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目前</w:t>
      </w:r>
      <w:r>
        <w:rPr>
          <w:rFonts w:ascii="Times New Roman" w:eastAsia="方正仿宋_GBK" w:hAnsi="Times New Roman" w:cs="Times New Roman" w:hint="eastAsia"/>
          <w:sz w:val="30"/>
          <w:szCs w:val="30"/>
          <w:lang w:eastAsia="zh-CN"/>
        </w:rPr>
        <w:t>部分道路污水管道改造已完成</w:t>
      </w:r>
      <w:r>
        <w:rPr>
          <w:rFonts w:ascii="Times New Roman" w:eastAsia="方正仿宋_GBK" w:hAnsi="Times New Roman" w:cs="Times New Roman"/>
          <w:sz w:val="30"/>
          <w:szCs w:val="30"/>
          <w:lang w:eastAsia="zh-CN"/>
        </w:rPr>
        <w:t>，</w:t>
      </w:r>
      <w:r>
        <w:rPr>
          <w:rFonts w:ascii="Times New Roman" w:eastAsia="方正仿宋_GBK" w:hAnsi="Times New Roman" w:cs="Times New Roman" w:hint="eastAsia"/>
          <w:sz w:val="30"/>
          <w:szCs w:val="30"/>
          <w:lang w:eastAsia="zh-CN"/>
        </w:rPr>
        <w:t>养护成本明显降低。</w:t>
      </w:r>
      <w:r>
        <w:rPr>
          <w:rFonts w:ascii="Times New Roman" w:eastAsia="方正仿宋_GBK" w:hAnsi="Times New Roman" w:cs="Times New Roman"/>
          <w:sz w:val="30"/>
          <w:szCs w:val="30"/>
          <w:lang w:eastAsia="zh-CN"/>
        </w:rPr>
        <w:t>绩效评价主要集中为过程指标和产出指标，以评价项目资金管理、项目建设进度、安全生产等相关情况。</w:t>
      </w:r>
    </w:p>
    <w:p w14:paraId="0201526C" w14:textId="77777777" w:rsidR="00E17A8D" w:rsidRDefault="001240CB">
      <w:pPr>
        <w:snapToGrid w:val="0"/>
        <w:spacing w:line="574" w:lineRule="exact"/>
        <w:ind w:firstLineChars="200" w:firstLine="592"/>
        <w:jc w:val="both"/>
        <w:textAlignment w:val="baseline"/>
        <w:rPr>
          <w:rFonts w:ascii="Times New Roman" w:eastAsia="方正仿宋_GBK" w:hAnsi="Times New Roman" w:cs="Times New Roman"/>
          <w:sz w:val="30"/>
          <w:szCs w:val="30"/>
          <w:lang w:eastAsia="zh-CN"/>
        </w:rPr>
      </w:pPr>
      <w:r>
        <w:rPr>
          <w:rFonts w:ascii="Times New Roman" w:eastAsia="方正楷体_GBK" w:hAnsi="Times New Roman" w:cs="Times New Roman"/>
          <w:spacing w:val="-4"/>
          <w:sz w:val="30"/>
          <w:szCs w:val="30"/>
          <w:lang w:eastAsia="zh-CN"/>
        </w:rPr>
        <w:t>（二）评价思路方法</w:t>
      </w:r>
    </w:p>
    <w:p w14:paraId="295F4ED7" w14:textId="77777777"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项目资金管理评价主要依据《专项债券项目资金使用协议》等对专项债券资金的使用管理要求设置细化指标，进行管理、考核。</w:t>
      </w:r>
    </w:p>
    <w:p w14:paraId="53446C86" w14:textId="77777777" w:rsidR="00E17A8D" w:rsidRDefault="001240CB">
      <w:pPr>
        <w:snapToGrid w:val="0"/>
        <w:spacing w:line="574" w:lineRule="exact"/>
        <w:ind w:firstLineChars="200" w:firstLine="592"/>
        <w:jc w:val="both"/>
        <w:textAlignment w:val="baseline"/>
        <w:rPr>
          <w:rFonts w:ascii="Times New Roman" w:eastAsia="方正仿宋_GBK" w:hAnsi="Times New Roman" w:cs="Times New Roman"/>
          <w:sz w:val="30"/>
          <w:szCs w:val="30"/>
          <w:lang w:eastAsia="zh-CN"/>
        </w:rPr>
      </w:pPr>
      <w:r>
        <w:rPr>
          <w:rFonts w:ascii="Times New Roman" w:eastAsia="方正楷体_GBK" w:hAnsi="Times New Roman" w:cs="Times New Roman"/>
          <w:spacing w:val="-4"/>
          <w:sz w:val="30"/>
          <w:szCs w:val="30"/>
          <w:lang w:eastAsia="zh-CN"/>
        </w:rPr>
        <w:lastRenderedPageBreak/>
        <w:t>（三）评价工作情况</w:t>
      </w:r>
    </w:p>
    <w:p w14:paraId="37C5F510" w14:textId="0B540F6E"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对照设置的考核指标和评分依据逐项进行跟踪评价，评判各项</w:t>
      </w:r>
      <w:r>
        <w:rPr>
          <w:rFonts w:ascii="Times New Roman" w:eastAsia="方正仿宋_GBK" w:hAnsi="Times New Roman" w:cs="Times New Roman" w:hint="eastAsia"/>
          <w:sz w:val="30"/>
          <w:szCs w:val="30"/>
          <w:lang w:eastAsia="zh-CN"/>
        </w:rPr>
        <w:t>指标</w:t>
      </w:r>
      <w:r>
        <w:rPr>
          <w:rFonts w:ascii="Times New Roman" w:eastAsia="方正仿宋_GBK" w:hAnsi="Times New Roman" w:cs="Times New Roman"/>
          <w:sz w:val="30"/>
          <w:szCs w:val="30"/>
          <w:lang w:eastAsia="zh-CN"/>
        </w:rPr>
        <w:t>实际完成情况。专项债券的使用确保项目建设顺利进行，项目于</w:t>
      </w:r>
      <w:r>
        <w:rPr>
          <w:rFonts w:ascii="Times New Roman" w:eastAsia="方正仿宋_GBK" w:hAnsi="Times New Roman" w:cs="Times New Roman"/>
          <w:sz w:val="30"/>
          <w:szCs w:val="30"/>
          <w:lang w:eastAsia="zh-CN"/>
        </w:rPr>
        <w:t>20</w:t>
      </w:r>
      <w:r>
        <w:rPr>
          <w:rFonts w:ascii="Times New Roman" w:eastAsia="方正仿宋_GBK" w:hAnsi="Times New Roman" w:cs="Times New Roman" w:hint="eastAsia"/>
          <w:sz w:val="30"/>
          <w:szCs w:val="30"/>
          <w:lang w:eastAsia="zh-CN"/>
        </w:rPr>
        <w:t>24</w:t>
      </w:r>
      <w:r>
        <w:rPr>
          <w:rFonts w:ascii="Times New Roman" w:eastAsia="方正仿宋_GBK" w:hAnsi="Times New Roman" w:cs="Times New Roman"/>
          <w:sz w:val="30"/>
          <w:szCs w:val="30"/>
          <w:lang w:eastAsia="zh-CN"/>
        </w:rPr>
        <w:t>年</w:t>
      </w:r>
      <w:r>
        <w:rPr>
          <w:rFonts w:ascii="Times New Roman" w:eastAsia="方正仿宋_GBK" w:hAnsi="Times New Roman" w:cs="Times New Roman" w:hint="eastAsia"/>
          <w:sz w:val="30"/>
          <w:szCs w:val="30"/>
          <w:lang w:eastAsia="zh-CN"/>
        </w:rPr>
        <w:t>7</w:t>
      </w:r>
      <w:r>
        <w:rPr>
          <w:rFonts w:ascii="Times New Roman" w:eastAsia="方正仿宋_GBK" w:hAnsi="Times New Roman" w:cs="Times New Roman"/>
          <w:sz w:val="30"/>
          <w:szCs w:val="30"/>
          <w:lang w:eastAsia="zh-CN"/>
        </w:rPr>
        <w:t>月</w:t>
      </w:r>
      <w:r>
        <w:rPr>
          <w:rFonts w:ascii="Times New Roman" w:eastAsia="方正仿宋_GBK" w:hAnsi="Times New Roman" w:cs="Times New Roman" w:hint="eastAsia"/>
          <w:sz w:val="30"/>
          <w:szCs w:val="30"/>
          <w:lang w:eastAsia="zh-CN"/>
        </w:rPr>
        <w:t>开工建设</w:t>
      </w:r>
      <w:r>
        <w:rPr>
          <w:rFonts w:ascii="Times New Roman" w:eastAsia="方正仿宋_GBK" w:hAnsi="Times New Roman" w:cs="Times New Roman"/>
          <w:sz w:val="30"/>
          <w:szCs w:val="30"/>
          <w:lang w:eastAsia="zh-CN"/>
        </w:rPr>
        <w:t>，</w:t>
      </w:r>
      <w:r>
        <w:rPr>
          <w:rFonts w:ascii="Times New Roman" w:eastAsia="方正仿宋_GBK" w:hAnsi="Times New Roman" w:cs="Times New Roman" w:hint="eastAsia"/>
          <w:sz w:val="30"/>
          <w:szCs w:val="30"/>
          <w:lang w:eastAsia="zh-CN"/>
        </w:rPr>
        <w:t>2025</w:t>
      </w:r>
      <w:r>
        <w:rPr>
          <w:rFonts w:ascii="Times New Roman" w:eastAsia="方正仿宋_GBK" w:hAnsi="Times New Roman" w:cs="Times New Roman" w:hint="eastAsia"/>
          <w:sz w:val="30"/>
          <w:szCs w:val="30"/>
          <w:lang w:eastAsia="zh-CN"/>
        </w:rPr>
        <w:t>年</w:t>
      </w:r>
      <w:r>
        <w:rPr>
          <w:rFonts w:ascii="Times New Roman" w:eastAsia="方正仿宋_GBK" w:hAnsi="Times New Roman" w:cs="Times New Roman" w:hint="eastAsia"/>
          <w:sz w:val="30"/>
          <w:szCs w:val="30"/>
          <w:lang w:eastAsia="zh-CN"/>
        </w:rPr>
        <w:t>12</w:t>
      </w:r>
      <w:r>
        <w:rPr>
          <w:rFonts w:ascii="Times New Roman" w:eastAsia="方正仿宋_GBK" w:hAnsi="Times New Roman" w:cs="Times New Roman" w:hint="eastAsia"/>
          <w:sz w:val="30"/>
          <w:szCs w:val="30"/>
          <w:lang w:eastAsia="zh-CN"/>
        </w:rPr>
        <w:t>月完工，</w:t>
      </w:r>
      <w:r>
        <w:rPr>
          <w:rFonts w:ascii="Times New Roman" w:eastAsia="方正仿宋_GBK" w:hAnsi="Times New Roman" w:cs="Times New Roman"/>
          <w:sz w:val="30"/>
          <w:szCs w:val="30"/>
          <w:lang w:eastAsia="zh-CN"/>
        </w:rPr>
        <w:t>债券资金严格按照资金使用的相关管理要求执行，严格资金使用范围，保证</w:t>
      </w:r>
      <w:r>
        <w:rPr>
          <w:rFonts w:ascii="Times New Roman" w:eastAsia="方正仿宋_GBK" w:hAnsi="Times New Roman" w:cs="Times New Roman" w:hint="eastAsia"/>
          <w:sz w:val="30"/>
          <w:szCs w:val="30"/>
          <w:lang w:eastAsia="zh-CN"/>
        </w:rPr>
        <w:t>专项债</w:t>
      </w:r>
      <w:r>
        <w:rPr>
          <w:rFonts w:ascii="Times New Roman" w:eastAsia="方正仿宋_GBK" w:hAnsi="Times New Roman" w:cs="Times New Roman"/>
          <w:sz w:val="30"/>
          <w:szCs w:val="30"/>
          <w:lang w:eastAsia="zh-CN"/>
        </w:rPr>
        <w:t>资金专款专用。</w:t>
      </w:r>
    </w:p>
    <w:p w14:paraId="46A99F3A" w14:textId="77777777" w:rsidR="00E17A8D" w:rsidRDefault="001240CB">
      <w:pPr>
        <w:snapToGrid w:val="0"/>
        <w:spacing w:line="574" w:lineRule="exact"/>
        <w:ind w:firstLineChars="200" w:firstLine="592"/>
        <w:jc w:val="both"/>
        <w:textAlignment w:val="baseline"/>
        <w:rPr>
          <w:rFonts w:ascii="Times New Roman" w:eastAsia="方正楷体_GBK" w:hAnsi="Times New Roman" w:cs="Times New Roman"/>
          <w:spacing w:val="-4"/>
          <w:sz w:val="30"/>
          <w:szCs w:val="30"/>
          <w:lang w:eastAsia="zh-CN"/>
        </w:rPr>
      </w:pPr>
      <w:r>
        <w:rPr>
          <w:rFonts w:ascii="Times New Roman" w:eastAsia="方正楷体_GBK" w:hAnsi="Times New Roman" w:cs="Times New Roman" w:hint="eastAsia"/>
          <w:spacing w:val="-4"/>
          <w:sz w:val="30"/>
          <w:szCs w:val="30"/>
          <w:lang w:eastAsia="zh-CN"/>
        </w:rPr>
        <w:t>（四）</w:t>
      </w:r>
      <w:r>
        <w:rPr>
          <w:rFonts w:ascii="Times New Roman" w:eastAsia="方正楷体_GBK" w:hAnsi="Times New Roman" w:cs="Times New Roman"/>
          <w:spacing w:val="-4"/>
          <w:sz w:val="30"/>
          <w:szCs w:val="30"/>
          <w:lang w:eastAsia="zh-CN"/>
        </w:rPr>
        <w:t>绩效评价结论</w:t>
      </w:r>
    </w:p>
    <w:p w14:paraId="06DD4453" w14:textId="77777777"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根据江苏省预算项目支出绩效指标体系，对</w:t>
      </w:r>
      <w:r>
        <w:rPr>
          <w:rFonts w:ascii="Times New Roman" w:eastAsia="方正仿宋_GBK" w:hAnsi="Times New Roman" w:cs="Times New Roman" w:hint="eastAsia"/>
          <w:sz w:val="30"/>
          <w:szCs w:val="30"/>
          <w:lang w:eastAsia="zh-CN"/>
        </w:rPr>
        <w:t>铁北污水系统管网排查</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专项整治第四批工程</w:t>
      </w:r>
      <w:r>
        <w:rPr>
          <w:rFonts w:ascii="Times New Roman" w:eastAsia="方正仿宋_GBK" w:hAnsi="Times New Roman" w:cs="Times New Roman"/>
          <w:sz w:val="30"/>
          <w:szCs w:val="30"/>
          <w:lang w:eastAsia="zh-CN"/>
        </w:rPr>
        <w:t>专项债券资金从过程、产出、效益、满意度四个维度进行自评价，资金管理规范，项目进展顺利</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sz w:val="30"/>
          <w:szCs w:val="30"/>
          <w:lang w:eastAsia="zh-CN"/>
        </w:rPr>
        <w:t>目前</w:t>
      </w:r>
      <w:r>
        <w:rPr>
          <w:rFonts w:ascii="Times New Roman" w:eastAsia="方正仿宋_GBK" w:hAnsi="Times New Roman" w:cs="Times New Roman" w:hint="eastAsia"/>
          <w:sz w:val="30"/>
          <w:szCs w:val="30"/>
          <w:lang w:eastAsia="zh-CN"/>
        </w:rPr>
        <w:t>项目正在建设中</w:t>
      </w:r>
      <w:r>
        <w:rPr>
          <w:rFonts w:ascii="Times New Roman" w:eastAsia="方正仿宋_GBK" w:hAnsi="Times New Roman" w:cs="Times New Roman"/>
          <w:sz w:val="30"/>
          <w:szCs w:val="30"/>
          <w:lang w:eastAsia="zh-CN"/>
        </w:rPr>
        <w:t>，工程实施过程中</w:t>
      </w:r>
      <w:r>
        <w:rPr>
          <w:rFonts w:ascii="Times New Roman" w:eastAsia="方正仿宋_GBK" w:hAnsi="Times New Roman" w:cs="Times New Roman" w:hint="eastAsia"/>
          <w:sz w:val="30"/>
          <w:szCs w:val="30"/>
          <w:lang w:eastAsia="zh-CN"/>
        </w:rPr>
        <w:t>未</w:t>
      </w:r>
      <w:r>
        <w:rPr>
          <w:rFonts w:ascii="Times New Roman" w:eastAsia="方正仿宋_GBK" w:hAnsi="Times New Roman" w:cs="Times New Roman"/>
          <w:sz w:val="30"/>
          <w:szCs w:val="30"/>
          <w:lang w:eastAsia="zh-CN"/>
        </w:rPr>
        <w:t>发生造成重大社会影响的质量安全事件，综合评分等级为</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优</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w:t>
      </w:r>
    </w:p>
    <w:p w14:paraId="1E6BDC9E" w14:textId="77777777" w:rsidR="00E17A8D" w:rsidRDefault="001240CB">
      <w:pPr>
        <w:snapToGrid w:val="0"/>
        <w:spacing w:line="574" w:lineRule="exact"/>
        <w:ind w:firstLineChars="200" w:firstLine="600"/>
        <w:jc w:val="both"/>
        <w:textAlignment w:val="baseline"/>
        <w:rPr>
          <w:rFonts w:ascii="Times New Roman" w:eastAsia="方正仿宋_GBK" w:hAnsi="Times New Roman" w:cs="Times New Roman"/>
          <w:spacing w:val="-15"/>
          <w:sz w:val="30"/>
          <w:szCs w:val="30"/>
          <w:lang w:eastAsia="zh-CN"/>
        </w:rPr>
      </w:pPr>
      <w:r>
        <w:rPr>
          <w:rFonts w:ascii="Times New Roman" w:eastAsia="黑体" w:hAnsi="Times New Roman" w:cs="Times New Roman"/>
          <w:sz w:val="30"/>
          <w:szCs w:val="30"/>
          <w:lang w:eastAsia="zh-CN"/>
        </w:rPr>
        <w:t>三、项目绩效</w:t>
      </w:r>
    </w:p>
    <w:p w14:paraId="08043DAB" w14:textId="77777777" w:rsidR="00E17A8D" w:rsidRDefault="001240CB">
      <w:pPr>
        <w:snapToGrid w:val="0"/>
        <w:spacing w:line="574" w:lineRule="exact"/>
        <w:ind w:firstLineChars="200" w:firstLine="57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pacing w:val="-15"/>
          <w:sz w:val="30"/>
          <w:szCs w:val="30"/>
          <w:lang w:eastAsia="zh-CN"/>
        </w:rPr>
        <w:t>专项债券主要用于项目建设阶段工程费用的使用，</w:t>
      </w:r>
      <w:r>
        <w:rPr>
          <w:rFonts w:ascii="Times New Roman" w:eastAsia="方正仿宋_GBK" w:hAnsi="Times New Roman" w:cs="Times New Roman"/>
          <w:spacing w:val="-15"/>
          <w:sz w:val="30"/>
          <w:szCs w:val="30"/>
          <w:lang w:eastAsia="zh-CN"/>
        </w:rPr>
        <w:t>20</w:t>
      </w:r>
      <w:r>
        <w:rPr>
          <w:rFonts w:ascii="Times New Roman" w:eastAsia="方正仿宋_GBK" w:hAnsi="Times New Roman" w:cs="Times New Roman" w:hint="eastAsia"/>
          <w:spacing w:val="-15"/>
          <w:sz w:val="30"/>
          <w:szCs w:val="30"/>
          <w:lang w:eastAsia="zh-CN"/>
        </w:rPr>
        <w:t>24</w:t>
      </w:r>
      <w:r>
        <w:rPr>
          <w:rFonts w:ascii="Times New Roman" w:eastAsia="方正仿宋_GBK" w:hAnsi="Times New Roman" w:cs="Times New Roman"/>
          <w:spacing w:val="-15"/>
          <w:sz w:val="30"/>
          <w:szCs w:val="30"/>
          <w:lang w:eastAsia="zh-CN"/>
        </w:rPr>
        <w:t>年</w:t>
      </w:r>
      <w:r>
        <w:rPr>
          <w:rFonts w:ascii="Times New Roman" w:eastAsia="方正仿宋_GBK" w:hAnsi="Times New Roman" w:cs="Times New Roman" w:hint="eastAsia"/>
          <w:spacing w:val="-15"/>
          <w:sz w:val="30"/>
          <w:szCs w:val="30"/>
          <w:lang w:eastAsia="zh-CN"/>
        </w:rPr>
        <w:t>7</w:t>
      </w:r>
      <w:r>
        <w:rPr>
          <w:rFonts w:ascii="Times New Roman" w:eastAsia="方正仿宋_GBK" w:hAnsi="Times New Roman" w:cs="Times New Roman"/>
          <w:spacing w:val="-15"/>
          <w:sz w:val="30"/>
          <w:szCs w:val="30"/>
          <w:lang w:eastAsia="zh-CN"/>
        </w:rPr>
        <w:t>月</w:t>
      </w:r>
      <w:r>
        <w:rPr>
          <w:rFonts w:ascii="Times New Roman" w:eastAsia="方正仿宋_GBK" w:hAnsi="Times New Roman" w:cs="Times New Roman" w:hint="eastAsia"/>
          <w:spacing w:val="-15"/>
          <w:sz w:val="30"/>
          <w:szCs w:val="30"/>
          <w:lang w:eastAsia="zh-CN"/>
        </w:rPr>
        <w:t>开工建设</w:t>
      </w:r>
      <w:r>
        <w:rPr>
          <w:rFonts w:ascii="Times New Roman" w:eastAsia="方正仿宋_GBK" w:hAnsi="Times New Roman" w:cs="Times New Roman"/>
          <w:spacing w:val="-15"/>
          <w:sz w:val="30"/>
          <w:szCs w:val="30"/>
          <w:lang w:eastAsia="zh-CN"/>
        </w:rPr>
        <w:t>，</w:t>
      </w:r>
      <w:r>
        <w:rPr>
          <w:rFonts w:ascii="Times New Roman" w:eastAsia="方正仿宋_GBK" w:hAnsi="Times New Roman" w:cs="Times New Roman" w:hint="eastAsia"/>
          <w:spacing w:val="-15"/>
          <w:sz w:val="30"/>
          <w:szCs w:val="30"/>
          <w:lang w:eastAsia="zh-CN"/>
        </w:rPr>
        <w:t>2025</w:t>
      </w:r>
      <w:r>
        <w:rPr>
          <w:rFonts w:ascii="Times New Roman" w:eastAsia="方正仿宋_GBK" w:hAnsi="Times New Roman" w:cs="Times New Roman" w:hint="eastAsia"/>
          <w:spacing w:val="-15"/>
          <w:sz w:val="30"/>
          <w:szCs w:val="30"/>
          <w:lang w:eastAsia="zh-CN"/>
        </w:rPr>
        <w:t>年</w:t>
      </w:r>
      <w:r>
        <w:rPr>
          <w:rFonts w:ascii="Times New Roman" w:eastAsia="方正仿宋_GBK" w:hAnsi="Times New Roman" w:cs="Times New Roman" w:hint="eastAsia"/>
          <w:spacing w:val="-15"/>
          <w:sz w:val="30"/>
          <w:szCs w:val="30"/>
          <w:lang w:eastAsia="zh-CN"/>
        </w:rPr>
        <w:t>12</w:t>
      </w:r>
      <w:r>
        <w:rPr>
          <w:rFonts w:ascii="Times New Roman" w:eastAsia="方正仿宋_GBK" w:hAnsi="Times New Roman" w:cs="Times New Roman" w:hint="eastAsia"/>
          <w:spacing w:val="-15"/>
          <w:sz w:val="30"/>
          <w:szCs w:val="30"/>
          <w:lang w:eastAsia="zh-CN"/>
        </w:rPr>
        <w:t>月完工</w:t>
      </w:r>
      <w:r>
        <w:rPr>
          <w:rFonts w:ascii="Times New Roman" w:eastAsia="方正仿宋_GBK" w:hAnsi="Times New Roman" w:cs="Times New Roman"/>
          <w:spacing w:val="-15"/>
          <w:sz w:val="30"/>
          <w:szCs w:val="30"/>
          <w:lang w:eastAsia="zh-CN"/>
        </w:rPr>
        <w:t>。</w:t>
      </w:r>
      <w:r>
        <w:rPr>
          <w:rFonts w:ascii="Times New Roman" w:eastAsia="方正仿宋_GBK" w:hAnsi="Times New Roman" w:cs="Times New Roman" w:hint="eastAsia"/>
          <w:spacing w:val="-15"/>
          <w:sz w:val="30"/>
          <w:szCs w:val="30"/>
          <w:lang w:eastAsia="zh-CN"/>
        </w:rPr>
        <w:t>该项目投产运行后，将</w:t>
      </w:r>
      <w:r>
        <w:rPr>
          <w:rFonts w:ascii="Times New Roman" w:eastAsia="方正仿宋_GBK" w:hAnsi="Times New Roman" w:cs="Times New Roman" w:hint="eastAsia"/>
          <w:sz w:val="30"/>
          <w:szCs w:val="30"/>
          <w:lang w:eastAsia="zh-CN"/>
        </w:rPr>
        <w:t>大大消除现状管道的安全隐患，保障管道的安全运行，提高污水收集率，解决系统内部分管道高水位运行等问题，从而提高城市排水和治污能力，降低铁北污水处理厂运行负荷，改善南京市水体水环境。</w:t>
      </w:r>
    </w:p>
    <w:p w14:paraId="0275306B" w14:textId="77777777" w:rsidR="00E17A8D" w:rsidRDefault="001240CB">
      <w:pPr>
        <w:snapToGrid w:val="0"/>
        <w:spacing w:line="574"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hint="eastAsia"/>
          <w:sz w:val="30"/>
          <w:szCs w:val="30"/>
          <w:lang w:eastAsia="zh-CN"/>
        </w:rPr>
        <w:t>四、存在问题</w:t>
      </w:r>
    </w:p>
    <w:p w14:paraId="33D79160" w14:textId="77777777" w:rsidR="00E17A8D" w:rsidRDefault="001240CB">
      <w:pPr>
        <w:snapToGrid w:val="0"/>
        <w:spacing w:line="574" w:lineRule="exact"/>
        <w:ind w:firstLineChars="200" w:firstLine="570"/>
        <w:jc w:val="both"/>
        <w:textAlignment w:val="baseline"/>
        <w:rPr>
          <w:rFonts w:ascii="Times New Roman" w:eastAsia="方正仿宋_GBK" w:hAnsi="Times New Roman" w:cs="Times New Roman"/>
          <w:spacing w:val="-15"/>
          <w:sz w:val="30"/>
          <w:szCs w:val="30"/>
          <w:lang w:eastAsia="zh-CN"/>
        </w:rPr>
      </w:pPr>
      <w:r>
        <w:rPr>
          <w:rFonts w:ascii="Times New Roman" w:eastAsia="方正仿宋_GBK" w:hAnsi="Times New Roman" w:cs="Times New Roman" w:hint="eastAsia"/>
          <w:spacing w:val="-15"/>
          <w:sz w:val="30"/>
          <w:szCs w:val="30"/>
          <w:lang w:eastAsia="zh-CN"/>
        </w:rPr>
        <w:t>因施工区域部分位于居民区，施工过程中存在投诉情况。</w:t>
      </w:r>
    </w:p>
    <w:p w14:paraId="03ED2C9E" w14:textId="77777777" w:rsidR="00E17A8D" w:rsidRDefault="001240CB">
      <w:pPr>
        <w:snapToGrid w:val="0"/>
        <w:spacing w:line="574"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hint="eastAsia"/>
          <w:sz w:val="30"/>
          <w:szCs w:val="30"/>
          <w:lang w:eastAsia="zh-CN"/>
        </w:rPr>
        <w:t>五、有关建议</w:t>
      </w:r>
    </w:p>
    <w:p w14:paraId="1596B44A" w14:textId="77777777" w:rsidR="00E17A8D" w:rsidRDefault="001240CB">
      <w:pPr>
        <w:snapToGrid w:val="0"/>
        <w:spacing w:line="574"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与各相关部门加强沟通、做好配合，抓紧推进工程</w:t>
      </w:r>
      <w:r>
        <w:rPr>
          <w:rFonts w:ascii="Times New Roman" w:eastAsia="方正仿宋_GBK" w:hAnsi="Times New Roman" w:cs="Times New Roman" w:hint="eastAsia"/>
          <w:sz w:val="30"/>
          <w:szCs w:val="30"/>
          <w:lang w:eastAsia="zh-CN"/>
        </w:rPr>
        <w:t>建设，同步</w:t>
      </w:r>
      <w:r>
        <w:rPr>
          <w:rFonts w:ascii="Times New Roman" w:eastAsia="方正仿宋_GBK" w:hAnsi="Times New Roman" w:cs="Times New Roman" w:hint="eastAsia"/>
          <w:sz w:val="30"/>
          <w:szCs w:val="30"/>
          <w:lang w:eastAsia="zh-CN"/>
        </w:rPr>
        <w:lastRenderedPageBreak/>
        <w:t>加强文明施工措施；尽快完成管网整治建设工作，完善建设手续。</w:t>
      </w:r>
    </w:p>
    <w:p w14:paraId="20EA1229" w14:textId="77777777" w:rsidR="00E17A8D" w:rsidRDefault="001240C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附表：江苏省政府专项债券项目资金绩效年度自评价情况表</w:t>
      </w:r>
    </w:p>
    <w:sectPr w:rsidR="00E17A8D">
      <w:type w:val="continuous"/>
      <w:pgSz w:w="11910" w:h="16840"/>
      <w:pgMar w:top="2098" w:right="1474" w:bottom="1984" w:left="158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E385A5" w14:textId="77777777" w:rsidR="00E90BA0" w:rsidRDefault="00E90BA0" w:rsidP="00E90BA0">
      <w:r>
        <w:separator/>
      </w:r>
    </w:p>
  </w:endnote>
  <w:endnote w:type="continuationSeparator" w:id="0">
    <w:p w14:paraId="2E8B6B66" w14:textId="77777777" w:rsidR="00E90BA0" w:rsidRDefault="00E90BA0" w:rsidP="00E90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14E091F-54B1-4EA3-82E7-587DAF52B9E4}"/>
  </w:font>
  <w:font w:name="宋体">
    <w:altName w:val="SimSun"/>
    <w:panose1 w:val="02010600030101010101"/>
    <w:charset w:val="86"/>
    <w:family w:val="auto"/>
    <w:pitch w:val="variable"/>
    <w:sig w:usb0="00000203" w:usb1="288F0000" w:usb2="00000016" w:usb3="00000000" w:csb0="00040001" w:csb1="00000000"/>
  </w:font>
  <w:font w:name="方正黑体_GBK">
    <w:altName w:val="微软雅黑"/>
    <w:charset w:val="86"/>
    <w:family w:val="swiss"/>
    <w:pitch w:val="default"/>
    <w:sig w:usb0="00000001" w:usb1="080E0000" w:usb2="00000000" w:usb3="00000000" w:csb0="00040000" w:csb1="00000000"/>
  </w:font>
  <w:font w:name="方正小标宋_GBK">
    <w:altName w:val="微软雅黑"/>
    <w:charset w:val="86"/>
    <w:family w:val="script"/>
    <w:pitch w:val="default"/>
    <w:sig w:usb0="A00002BF" w:usb1="38CF7CFA" w:usb2="00082016" w:usb3="00000000" w:csb0="00040001" w:csb1="00000000"/>
    <w:embedRegular r:id="rId2" w:subsetted="1" w:fontKey="{AB371E1A-A091-4EE2-98C4-20BAAA5F034B}"/>
  </w:font>
  <w:font w:name="方正楷体_GBK">
    <w:altName w:val="微软雅黑"/>
    <w:charset w:val="86"/>
    <w:family w:val="script"/>
    <w:pitch w:val="default"/>
    <w:sig w:usb0="800002BF" w:usb1="38CF7CFA" w:usb2="00000016" w:usb3="00000000" w:csb0="00040000" w:csb1="00000000"/>
    <w:embedRegular r:id="rId3" w:fontKey="{95B3A127-9F4C-437E-93AD-68429A79359F}"/>
  </w:font>
  <w:font w:name="方正仿宋_GBK">
    <w:altName w:val="微软雅黑"/>
    <w:charset w:val="86"/>
    <w:family w:val="auto"/>
    <w:pitch w:val="default"/>
    <w:sig w:usb0="A00002BF" w:usb1="38CF7CFA" w:usb2="00082016" w:usb3="00000000" w:csb0="00040001" w:csb1="00000000"/>
    <w:embedRegular r:id="rId4" w:subsetted="1" w:fontKey="{1E263EDC-8BC5-449C-9091-9160A0789BD2}"/>
  </w:font>
  <w:font w:name="黑体">
    <w:altName w:val="SimHei"/>
    <w:panose1 w:val="02010609060101010101"/>
    <w:charset w:val="86"/>
    <w:family w:val="modern"/>
    <w:pitch w:val="fixed"/>
    <w:sig w:usb0="800002BF" w:usb1="38CF7CFA" w:usb2="00000016" w:usb3="00000000" w:csb0="00040001" w:csb1="00000000"/>
    <w:embedRegular r:id="rId5" w:subsetted="1" w:fontKey="{063D5E0B-FAD2-48FC-8061-6A2584DD0C2E}"/>
  </w:font>
  <w:font w:name="仿宋_GB2312">
    <w:panose1 w:val="02010609030101010101"/>
    <w:charset w:val="86"/>
    <w:family w:val="modern"/>
    <w:pitch w:val="fixed"/>
    <w:sig w:usb0="00000001" w:usb1="080E0000" w:usb2="00000010" w:usb3="00000000" w:csb0="00040000" w:csb1="00000000"/>
    <w:embedRegular r:id="rId6" w:subsetted="1" w:fontKey="{6F2FD3A4-C343-497F-BF6E-B0B1EDEA7304}"/>
  </w:font>
  <w:font w:name="Cambria">
    <w:panose1 w:val="02040503050406030204"/>
    <w:charset w:val="00"/>
    <w:family w:val="roman"/>
    <w:pitch w:val="variable"/>
    <w:sig w:usb0="E00006FF" w:usb1="420024FF" w:usb2="02000000" w:usb3="00000000" w:csb0="0000019F" w:csb1="00000000"/>
    <w:embedRegular r:id="rId7" w:fontKey="{82BBFCB7-FFCA-4205-9B5B-605DCCE68BD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81C9D5" w14:textId="77777777" w:rsidR="00E90BA0" w:rsidRDefault="00E90BA0" w:rsidP="00E90BA0">
      <w:r>
        <w:separator/>
      </w:r>
    </w:p>
  </w:footnote>
  <w:footnote w:type="continuationSeparator" w:id="0">
    <w:p w14:paraId="39620C93" w14:textId="77777777" w:rsidR="00E90BA0" w:rsidRDefault="00E90BA0" w:rsidP="00E90B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8D2F6A"/>
    <w:multiLevelType w:val="singleLevel"/>
    <w:tmpl w:val="A88D2F6A"/>
    <w:lvl w:ilvl="0">
      <w:start w:val="1"/>
      <w:numFmt w:val="chineseCounting"/>
      <w:suff w:val="nothing"/>
      <w:lvlText w:val="%1、"/>
      <w:lvlJc w:val="left"/>
      <w:rPr>
        <w:rFonts w:hint="eastAsia"/>
      </w:rPr>
    </w:lvl>
  </w:abstractNum>
  <w:num w:numId="1" w16cid:durableId="3400098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bordersDoNotSurroundHeader/>
  <w:bordersDoNotSurroundFooter/>
  <w:defaultTabStop w:val="720"/>
  <w:drawingGridHorizontalSpacing w:val="110"/>
  <w:characterSpacingControl w:val="doNotCompress"/>
  <w:hdrShapeDefaults>
    <o:shapedefaults v:ext="edit" spidmax="2050"/>
  </w:hdrShapeDefaults>
  <w:footnotePr>
    <w:footnote w:id="-1"/>
    <w:footnote w:id="0"/>
  </w:footnotePr>
  <w:endnotePr>
    <w:endnote w:id="-1"/>
    <w:endnote w:id="0"/>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BkNzI1NzBiODNjYzA2NTMyYWY1ZGU1NWVkOTkxYjAifQ=="/>
  </w:docVars>
  <w:rsids>
    <w:rsidRoot w:val="006A0286"/>
    <w:rsid w:val="0000186F"/>
    <w:rsid w:val="0002289D"/>
    <w:rsid w:val="00027842"/>
    <w:rsid w:val="000809AB"/>
    <w:rsid w:val="000F0010"/>
    <w:rsid w:val="000F35C5"/>
    <w:rsid w:val="001076FD"/>
    <w:rsid w:val="00112A3C"/>
    <w:rsid w:val="0012335B"/>
    <w:rsid w:val="001240CB"/>
    <w:rsid w:val="00137AD9"/>
    <w:rsid w:val="00143F9D"/>
    <w:rsid w:val="001D18B9"/>
    <w:rsid w:val="001D43CE"/>
    <w:rsid w:val="001E1F08"/>
    <w:rsid w:val="001E6637"/>
    <w:rsid w:val="001F5652"/>
    <w:rsid w:val="002034C4"/>
    <w:rsid w:val="00223670"/>
    <w:rsid w:val="002F39B9"/>
    <w:rsid w:val="00317F35"/>
    <w:rsid w:val="003C29AE"/>
    <w:rsid w:val="003D4D43"/>
    <w:rsid w:val="00412A90"/>
    <w:rsid w:val="00427AA3"/>
    <w:rsid w:val="00453872"/>
    <w:rsid w:val="00475968"/>
    <w:rsid w:val="00485FCA"/>
    <w:rsid w:val="00491395"/>
    <w:rsid w:val="00496584"/>
    <w:rsid w:val="004A18F0"/>
    <w:rsid w:val="004B1555"/>
    <w:rsid w:val="004D2050"/>
    <w:rsid w:val="004E3E98"/>
    <w:rsid w:val="004F2889"/>
    <w:rsid w:val="005060F6"/>
    <w:rsid w:val="00541FD2"/>
    <w:rsid w:val="0055497B"/>
    <w:rsid w:val="0058181F"/>
    <w:rsid w:val="005C5968"/>
    <w:rsid w:val="005D094F"/>
    <w:rsid w:val="005D61F8"/>
    <w:rsid w:val="006032DC"/>
    <w:rsid w:val="006777F4"/>
    <w:rsid w:val="006876DE"/>
    <w:rsid w:val="006A0286"/>
    <w:rsid w:val="006F1257"/>
    <w:rsid w:val="006F2AB8"/>
    <w:rsid w:val="00705B52"/>
    <w:rsid w:val="0072674E"/>
    <w:rsid w:val="007416BA"/>
    <w:rsid w:val="0075652D"/>
    <w:rsid w:val="00784065"/>
    <w:rsid w:val="007A754E"/>
    <w:rsid w:val="00830C91"/>
    <w:rsid w:val="008B22C0"/>
    <w:rsid w:val="008C735A"/>
    <w:rsid w:val="008C7954"/>
    <w:rsid w:val="008D7527"/>
    <w:rsid w:val="008E7CA1"/>
    <w:rsid w:val="008F6FC9"/>
    <w:rsid w:val="00926E98"/>
    <w:rsid w:val="009469ED"/>
    <w:rsid w:val="0095504B"/>
    <w:rsid w:val="00980C5D"/>
    <w:rsid w:val="009B2D68"/>
    <w:rsid w:val="009D7AD2"/>
    <w:rsid w:val="009F7068"/>
    <w:rsid w:val="00A14DE2"/>
    <w:rsid w:val="00A445B2"/>
    <w:rsid w:val="00A72387"/>
    <w:rsid w:val="00A863A2"/>
    <w:rsid w:val="00AA24DC"/>
    <w:rsid w:val="00AB586A"/>
    <w:rsid w:val="00AC69E3"/>
    <w:rsid w:val="00B14C89"/>
    <w:rsid w:val="00B33955"/>
    <w:rsid w:val="00BD1F01"/>
    <w:rsid w:val="00C4168B"/>
    <w:rsid w:val="00CB181E"/>
    <w:rsid w:val="00CB64D3"/>
    <w:rsid w:val="00CD3978"/>
    <w:rsid w:val="00CE5804"/>
    <w:rsid w:val="00D12213"/>
    <w:rsid w:val="00D20830"/>
    <w:rsid w:val="00D71C46"/>
    <w:rsid w:val="00D761FC"/>
    <w:rsid w:val="00D855DD"/>
    <w:rsid w:val="00D85F96"/>
    <w:rsid w:val="00DB1BC1"/>
    <w:rsid w:val="00DE067D"/>
    <w:rsid w:val="00DE4F08"/>
    <w:rsid w:val="00DE7902"/>
    <w:rsid w:val="00DF053C"/>
    <w:rsid w:val="00DF4DF8"/>
    <w:rsid w:val="00E070F9"/>
    <w:rsid w:val="00E1011A"/>
    <w:rsid w:val="00E17A8D"/>
    <w:rsid w:val="00E65E3F"/>
    <w:rsid w:val="00E70A55"/>
    <w:rsid w:val="00E90BA0"/>
    <w:rsid w:val="00E96755"/>
    <w:rsid w:val="00EB03FD"/>
    <w:rsid w:val="00ED06B2"/>
    <w:rsid w:val="00EF65E3"/>
    <w:rsid w:val="00F161C4"/>
    <w:rsid w:val="00F35A70"/>
    <w:rsid w:val="00F4202D"/>
    <w:rsid w:val="00FB5E7E"/>
    <w:rsid w:val="00FC405A"/>
    <w:rsid w:val="00FC7877"/>
    <w:rsid w:val="04DA2331"/>
    <w:rsid w:val="08A75CFA"/>
    <w:rsid w:val="0A8078EF"/>
    <w:rsid w:val="0C0D548E"/>
    <w:rsid w:val="11282C3B"/>
    <w:rsid w:val="13A91139"/>
    <w:rsid w:val="170A0514"/>
    <w:rsid w:val="174C3434"/>
    <w:rsid w:val="1BD37048"/>
    <w:rsid w:val="1F8703AA"/>
    <w:rsid w:val="28C818B9"/>
    <w:rsid w:val="331217FF"/>
    <w:rsid w:val="3D545DF9"/>
    <w:rsid w:val="4284749E"/>
    <w:rsid w:val="4506515E"/>
    <w:rsid w:val="48A57CEB"/>
    <w:rsid w:val="498D09C8"/>
    <w:rsid w:val="4E6768E3"/>
    <w:rsid w:val="581910E2"/>
    <w:rsid w:val="5C4E1BEB"/>
    <w:rsid w:val="6008725C"/>
    <w:rsid w:val="63CC1360"/>
    <w:rsid w:val="6B7C455F"/>
    <w:rsid w:val="6C4F258B"/>
    <w:rsid w:val="7E394A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7FBAFA"/>
  <w15:docId w15:val="{032B60AF-8ED5-4F6E-9D3A-89559066E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uiPriority="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pPr>
      <w:widowControl w:val="0"/>
    </w:pPr>
    <w:rPr>
      <w:sz w:val="22"/>
      <w:szCs w:val="22"/>
      <w:lang w:eastAsia="en-US"/>
    </w:rPr>
  </w:style>
  <w:style w:type="paragraph" w:styleId="1">
    <w:name w:val="heading 1"/>
    <w:basedOn w:val="a"/>
    <w:next w:val="a"/>
    <w:uiPriority w:val="1"/>
    <w:qFormat/>
    <w:pPr>
      <w:ind w:left="100"/>
      <w:outlineLvl w:val="0"/>
    </w:pPr>
    <w:rPr>
      <w:rFonts w:ascii="宋体" w:eastAsia="宋体" w:hAnsi="宋体"/>
      <w:sz w:val="36"/>
      <w:szCs w:val="36"/>
    </w:rPr>
  </w:style>
  <w:style w:type="paragraph" w:styleId="2">
    <w:name w:val="heading 2"/>
    <w:basedOn w:val="a"/>
    <w:next w:val="a"/>
    <w:uiPriority w:val="1"/>
    <w:qFormat/>
    <w:pPr>
      <w:ind w:left="-21" w:firstLine="2592"/>
      <w:outlineLvl w:val="1"/>
    </w:pPr>
    <w:rPr>
      <w:rFonts w:ascii="宋体" w:eastAsia="宋体" w:hAnsi="宋体"/>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style>
  <w:style w:type="paragraph" w:styleId="a4">
    <w:name w:val="Body Text"/>
    <w:basedOn w:val="a"/>
    <w:uiPriority w:val="1"/>
    <w:qFormat/>
    <w:pPr>
      <w:spacing w:before="207"/>
      <w:ind w:left="120"/>
    </w:pPr>
    <w:rPr>
      <w:rFonts w:ascii="宋体" w:eastAsia="宋体" w:hAnsi="宋体"/>
      <w:sz w:val="30"/>
      <w:szCs w:val="30"/>
    </w:r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uiPriority w:val="99"/>
    <w:semiHidden/>
    <w:unhideWhenUsed/>
    <w:qFormat/>
    <w:rPr>
      <w:sz w:val="21"/>
      <w:szCs w:val="21"/>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d">
    <w:name w:val="List Paragraph"/>
    <w:basedOn w:val="a"/>
    <w:uiPriority w:val="99"/>
    <w:qFormat/>
  </w:style>
  <w:style w:type="paragraph" w:customStyle="1" w:styleId="TableParagraph">
    <w:name w:val="Table Paragraph"/>
    <w:basedOn w:val="a"/>
    <w:autoRedefine/>
    <w:uiPriority w:val="1"/>
    <w:qFormat/>
  </w:style>
  <w:style w:type="paragraph" w:customStyle="1" w:styleId="Default">
    <w:name w:val="Default"/>
    <w:qFormat/>
    <w:pPr>
      <w:widowControl w:val="0"/>
      <w:autoSpaceDE w:val="0"/>
      <w:autoSpaceDN w:val="0"/>
      <w:adjustRightInd w:val="0"/>
    </w:pPr>
    <w:rPr>
      <w:rFonts w:ascii="方正黑体_GBK" w:hAnsi="方正黑体_GBK" w:cs="方正黑体_GBK"/>
      <w:color w:val="000000"/>
      <w:sz w:val="24"/>
      <w:szCs w:val="24"/>
      <w:lang w:eastAsia="en-US"/>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character" w:customStyle="1" w:styleId="a6">
    <w:name w:val="批注框文本 字符"/>
    <w:basedOn w:val="a0"/>
    <w:link w:val="a5"/>
    <w:uiPriority w:val="99"/>
    <w:semiHidden/>
    <w:qFormat/>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satMod val="300000"/>
                <a:tint val="50000"/>
              </a:schemeClr>
            </a:gs>
            <a:gs pos="35000">
              <a:schemeClr val="phClr">
                <a:satMod val="300000"/>
                <a:tint val="37000"/>
              </a:schemeClr>
            </a:gs>
            <a:gs pos="100000">
              <a:schemeClr val="phClr">
                <a:satMod val="350000"/>
                <a:tint val="15000"/>
              </a:schemeClr>
            </a:gs>
          </a:gsLst>
          <a:lin ang="16200000" scaled="1"/>
        </a:gradFill>
        <a:gradFill rotWithShape="1">
          <a:gsLst>
            <a:gs pos="0">
              <a:schemeClr val="phClr">
                <a:satMod val="130000"/>
                <a:shade val="51000"/>
              </a:schemeClr>
            </a:gs>
            <a:gs pos="80000">
              <a:schemeClr val="phClr">
                <a:satMod val="130000"/>
                <a:shade val="93000"/>
              </a:schemeClr>
            </a:gs>
            <a:gs pos="100000">
              <a:schemeClr val="phClr">
                <a:satMod val="135000"/>
                <a:shade val="94000"/>
              </a:schemeClr>
            </a:gs>
          </a:gsLst>
          <a:lin ang="16200000" scaled="0"/>
        </a:gradFill>
      </a:fillStyleLst>
      <a:lnStyleLst>
        <a:ln w="9525" cap="flat" cmpd="sng" algn="ctr">
          <a:solidFill>
            <a:schemeClr val="phClr">
              <a:satMod val="105000"/>
              <a:shade val="9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satMod val="350000"/>
                <a:tint val="40000"/>
              </a:schemeClr>
            </a:gs>
            <a:gs pos="40000">
              <a:schemeClr val="phClr">
                <a:satMod val="350000"/>
                <a:shade val="99000"/>
                <a:tint val="45000"/>
              </a:schemeClr>
            </a:gs>
            <a:gs pos="100000">
              <a:schemeClr val="phClr">
                <a:satMod val="255000"/>
                <a:shade val="20000"/>
              </a:schemeClr>
            </a:gs>
          </a:gsLst>
          <a:path path="circle">
            <a:fillToRect l="50000" t="-80000" r="50000" b="180000"/>
          </a:path>
        </a:gradFill>
        <a:gradFill rotWithShape="1">
          <a:gsLst>
            <a:gs pos="0">
              <a:schemeClr val="phClr">
                <a:satMod val="300000"/>
                <a:tint val="80000"/>
              </a:schemeClr>
            </a:gs>
            <a:gs pos="100000">
              <a:schemeClr val="phClr">
                <a:satMod val="200000"/>
                <a:shade val="3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5</Pages>
  <Words>300</Words>
  <Characters>1714</Characters>
  <Application>Microsoft Office Word</Application>
  <DocSecurity>0</DocSecurity>
  <Lines>14</Lines>
  <Paragraphs>4</Paragraphs>
  <ScaleCrop>false</ScaleCrop>
  <Company>Microsoft</Company>
  <LinksUpToDate>false</LinksUpToDate>
  <CharactersWithSpaces>2010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张肖军(拟稿)</dc:creator>
  <cp:lastModifiedBy>雪婷 李</cp:lastModifiedBy>
  <cp:revision>24</cp:revision>
  <dcterms:created xsi:type="dcterms:W3CDTF">2022-06-30T02:48:00Z</dcterms:created>
  <dcterms:modified xsi:type="dcterms:W3CDTF">2026-06-25T09:40:00Z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93B563783BC24D1DAF13C4F27D329175</vt:lpwstr>
  </property>
  <property fmtid="{D5CDD505-2E9C-101B-9397-08002B2CF9AE}" pid="4" name="KSOTemplateDocerSaveRecord">
    <vt:lpwstr>eyJoZGlkIjoiMTljODRjZTczNzc0YTU4MTg2NTE5MjY4OWZmODM2OTYiLCJ1c2VySWQiOiI0NDg1MjkzMTQifQ==</vt:lpwstr>
  </property>
</Properties>
</file>